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2A4EC1CE" w14:textId="28D28AC1" w:rsidR="00026428" w:rsidRDefault="00026428" w:rsidP="00026428">
      <w:pPr>
        <w:tabs>
          <w:tab w:val="left" w:pos="2268"/>
        </w:tabs>
        <w:autoSpaceDN w:val="0"/>
        <w:spacing w:after="0"/>
      </w:pPr>
      <w:r w:rsidRPr="009B25BF">
        <w:t xml:space="preserve">Zastoupená: </w:t>
      </w:r>
      <w:r w:rsidRPr="009B25BF">
        <w:tab/>
        <w:t>MUDr. Tomášem Gottvaldem,</w:t>
      </w:r>
      <w:r>
        <w:t xml:space="preserve"> </w:t>
      </w:r>
      <w:r w:rsidRPr="009B25BF">
        <w:t xml:space="preserve"> </w:t>
      </w:r>
      <w:r>
        <w:t xml:space="preserve">MHA, </w:t>
      </w:r>
      <w:r w:rsidRPr="009B25BF">
        <w:t xml:space="preserve">předsedou představenstva, </w:t>
      </w:r>
      <w:bookmarkStart w:id="2" w:name="_Hlk4997135"/>
      <w:r w:rsidRPr="009B25BF">
        <w:t xml:space="preserve"> </w:t>
      </w:r>
      <w:bookmarkEnd w:id="2"/>
    </w:p>
    <w:p w14:paraId="2A6DBEC0" w14:textId="6F5361A9" w:rsidR="00026428" w:rsidRDefault="00026428" w:rsidP="00026428">
      <w:pPr>
        <w:tabs>
          <w:tab w:val="left" w:pos="2268"/>
        </w:tabs>
        <w:autoSpaceDN w:val="0"/>
        <w:spacing w:after="0"/>
      </w:pPr>
      <w:r>
        <w:tab/>
      </w:r>
      <w:r w:rsidRPr="009A0ACB">
        <w:t>MUDr. Vladimír</w:t>
      </w:r>
      <w:r>
        <w:t>em</w:t>
      </w:r>
      <w:r w:rsidRPr="009A0ACB">
        <w:t xml:space="preserve"> Ning</w:t>
      </w:r>
      <w:r>
        <w:t>rem</w:t>
      </w:r>
      <w:r w:rsidRPr="009A0ACB">
        <w:t>, Ph.D., MBA</w:t>
      </w:r>
      <w:r w:rsidR="00107E70">
        <w:t>, členem představenstva</w:t>
      </w:r>
    </w:p>
    <w:p w14:paraId="640A17A7" w14:textId="1B04E63C" w:rsidR="005C1633" w:rsidRDefault="00401355" w:rsidP="00401355">
      <w:pPr>
        <w:tabs>
          <w:tab w:val="left" w:pos="2268"/>
        </w:tabs>
        <w:autoSpaceDN w:val="0"/>
        <w:spacing w:after="0"/>
      </w:pPr>
      <w:r>
        <w:t>Bankovní spojení</w:t>
      </w:r>
      <w:r w:rsidR="005C1633" w:rsidRPr="00AD1C61">
        <w:t xml:space="preserve">: </w:t>
      </w:r>
      <w:r>
        <w:tab/>
      </w:r>
      <w:bookmarkStart w:id="3" w:name="_Hlk169682162"/>
      <w:r w:rsidR="005C1633" w:rsidRPr="00AD1C61">
        <w:t>ČSOB, a.s., pobočka Pardubice</w:t>
      </w:r>
    </w:p>
    <w:bookmarkEnd w:id="3"/>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bookmarkStart w:id="4" w:name="_Hlk169682186"/>
      <w:r w:rsidRPr="00AD1C61">
        <w:t>280123725/0300</w:t>
      </w:r>
    </w:p>
    <w:bookmarkEnd w:id="4"/>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5"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5"/>
    </w:p>
    <w:p w14:paraId="7986310D" w14:textId="77777777" w:rsidR="009305D5" w:rsidRPr="003007B4" w:rsidRDefault="009305D5" w:rsidP="000D1C47">
      <w:pPr>
        <w:pStyle w:val="Bezmezer"/>
      </w:pPr>
    </w:p>
    <w:p w14:paraId="541401AF" w14:textId="77777777" w:rsidR="007716C0" w:rsidRDefault="007716C0" w:rsidP="009305D5">
      <w:pPr>
        <w:pStyle w:val="Bezmezer"/>
        <w:rPr>
          <w:highlight w:val="cyan"/>
        </w:rPr>
      </w:pPr>
    </w:p>
    <w:p w14:paraId="4E57A4DD" w14:textId="371CF78D" w:rsidR="00420FB8" w:rsidRPr="009305D5" w:rsidRDefault="00EC256B" w:rsidP="00EC256B">
      <w:pPr>
        <w:pStyle w:val="Bezmezer"/>
        <w:jc w:val="both"/>
        <w:rPr>
          <w:highlight w:val="cyan"/>
        </w:rPr>
      </w:pPr>
      <w:r w:rsidRPr="00EC256B">
        <w:t xml:space="preserve">Podkladem pro uzavření této Smlouvy je nabídka vybraného dodavatele předložená v rámci zadávacího řízení zadávaného v otevřeném nadlimitním řízení s názvem </w:t>
      </w:r>
      <w:r w:rsidRPr="00EC256B">
        <w:rPr>
          <w:b/>
          <w:bCs/>
        </w:rPr>
        <w:t>Obměna HW datového centra  - Logmanager NPK</w:t>
      </w:r>
      <w:r w:rsidRPr="00EC256B">
        <w:t xml:space="preserve"> (dále jen „veřejná zakázka“) realizovaného v souladu se zákonem č. 134/2016 Sb., o zadávání veřejných zakázek, v platném znění (dále jen „zákon“ nebo „ZZVZ“).  Evidenční číslo zakázky ve věstníku veřejných zakázek ………………. (</w:t>
      </w:r>
      <w:r w:rsidRPr="00EC256B">
        <w:rPr>
          <w:shd w:val="clear" w:color="auto" w:fill="D9D9D9" w:themeFill="background1" w:themeFillShade="D9"/>
        </w:rPr>
        <w:t>bude doplněno před podpisem smlouvy</w:t>
      </w:r>
      <w:r w:rsidRPr="00EC256B">
        <w:t>).</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678BE50C"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specifikovaných zadávací dokumentací výběrového řízení na dodávku řešení pro </w:t>
      </w:r>
      <w:r w:rsidR="007716C0" w:rsidRPr="007716C0">
        <w:rPr>
          <w:b/>
          <w:bCs/>
        </w:rPr>
        <w:t>Sběr, archivaci a vyhodnocování logů</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42A03DDA" w14:textId="515837CB" w:rsidR="007716C0" w:rsidRPr="00EB6889" w:rsidRDefault="007716C0" w:rsidP="007716C0">
      <w:pPr>
        <w:pStyle w:val="Odstavecseseznamem"/>
        <w:numPr>
          <w:ilvl w:val="1"/>
          <w:numId w:val="9"/>
        </w:numPr>
        <w:spacing w:before="0" w:after="120" w:line="240" w:lineRule="auto"/>
        <w:ind w:left="717" w:hanging="357"/>
        <w:contextualSpacing w:val="0"/>
        <w:rPr>
          <w:rFonts w:ascii="Calibri" w:hAnsi="Calibri"/>
          <w:szCs w:val="20"/>
        </w:rPr>
      </w:pPr>
      <w:r w:rsidRPr="00EB6889">
        <w:rPr>
          <w:rFonts w:ascii="Calibri" w:hAnsi="Calibri"/>
          <w:szCs w:val="20"/>
        </w:rPr>
        <w:t xml:space="preserve">kompletní dodávku všech potřebných </w:t>
      </w:r>
      <w:r w:rsidRPr="007716C0">
        <w:rPr>
          <w:rFonts w:ascii="Calibri" w:hAnsi="Calibri"/>
          <w:szCs w:val="20"/>
        </w:rPr>
        <w:t>technických prostředků</w:t>
      </w:r>
      <w:r w:rsidRPr="00EB6889">
        <w:rPr>
          <w:rFonts w:ascii="Calibri" w:hAnsi="Calibri"/>
          <w:szCs w:val="20"/>
        </w:rPr>
        <w:t xml:space="preserve"> a zařízení (dále jen </w:t>
      </w:r>
      <w:r w:rsidRPr="007716C0">
        <w:rPr>
          <w:rFonts w:ascii="Calibri" w:hAnsi="Calibri"/>
          <w:szCs w:val="20"/>
        </w:rPr>
        <w:t>hardware</w:t>
      </w:r>
      <w:r w:rsidRPr="00EB6889">
        <w:rPr>
          <w:rFonts w:ascii="Calibri" w:hAnsi="Calibri"/>
          <w:szCs w:val="20"/>
        </w:rPr>
        <w:t xml:space="preserve">, </w:t>
      </w:r>
      <w:r w:rsidRPr="007716C0">
        <w:rPr>
          <w:rFonts w:ascii="Calibri" w:hAnsi="Calibri"/>
          <w:szCs w:val="20"/>
        </w:rPr>
        <w:t>HW</w:t>
      </w:r>
      <w:r w:rsidRPr="00EB6889">
        <w:rPr>
          <w:rFonts w:ascii="Calibri" w:hAnsi="Calibri"/>
          <w:szCs w:val="20"/>
        </w:rPr>
        <w:t xml:space="preserve">), vč. záruční podpory </w:t>
      </w:r>
      <w:r w:rsidRPr="00025077">
        <w:rPr>
          <w:rFonts w:ascii="Calibri" w:hAnsi="Calibri"/>
          <w:szCs w:val="20"/>
        </w:rPr>
        <w:t>výrobce</w:t>
      </w:r>
      <w:r w:rsidR="001E77D9">
        <w:rPr>
          <w:rFonts w:ascii="Calibri" w:hAnsi="Calibri"/>
          <w:szCs w:val="20"/>
        </w:rPr>
        <w:t xml:space="preserve"> v rozsahu uvedeném v příloze Příloha č. 2 – Záruka a záruční podmínky</w:t>
      </w:r>
    </w:p>
    <w:p w14:paraId="1871B3E2" w14:textId="608DE30B" w:rsidR="007716C0" w:rsidRPr="00452F3C" w:rsidRDefault="007716C0" w:rsidP="007716C0">
      <w:pPr>
        <w:spacing w:after="120" w:line="240" w:lineRule="auto"/>
        <w:ind w:left="708"/>
        <w:rPr>
          <w:rFonts w:ascii="Calibri" w:hAnsi="Calibri"/>
          <w:szCs w:val="20"/>
        </w:rPr>
      </w:pPr>
      <w:r>
        <w:rPr>
          <w:rFonts w:ascii="Calibri" w:hAnsi="Calibri"/>
          <w:szCs w:val="20"/>
        </w:rPr>
        <w:t>Výčet</w:t>
      </w:r>
      <w:r w:rsidRPr="000B2FAF">
        <w:rPr>
          <w:rFonts w:ascii="Calibri" w:hAnsi="Calibri"/>
          <w:szCs w:val="20"/>
        </w:rPr>
        <w:t xml:space="preserve"> všech dodávaných technických </w:t>
      </w:r>
      <w:r>
        <w:rPr>
          <w:rFonts w:ascii="Calibri" w:hAnsi="Calibri"/>
          <w:szCs w:val="20"/>
        </w:rPr>
        <w:t xml:space="preserve">prostředků a </w:t>
      </w:r>
      <w:r w:rsidRPr="000B2FAF">
        <w:rPr>
          <w:rFonts w:ascii="Calibri" w:hAnsi="Calibri"/>
          <w:szCs w:val="20"/>
        </w:rPr>
        <w:t>zařízení, vč. příslušného softwarového vybavení, je uveden v Příloze č. 1.</w:t>
      </w:r>
    </w:p>
    <w:p w14:paraId="1A3376FE" w14:textId="5EB4D953" w:rsidR="00D735D2" w:rsidRPr="008A4528" w:rsidRDefault="00D735D2" w:rsidP="00D735D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w:t>
      </w:r>
      <w:r w:rsidRPr="007D3366">
        <w:rPr>
          <w:rFonts w:ascii="Calibri" w:hAnsi="Calibri"/>
          <w:b/>
          <w:bCs/>
          <w:szCs w:val="20"/>
        </w:rPr>
        <w:t>nejsou</w:t>
      </w:r>
      <w:r w:rsidRPr="008A4528">
        <w:rPr>
          <w:rFonts w:ascii="Calibri" w:hAnsi="Calibri"/>
          <w:szCs w:val="20"/>
        </w:rPr>
        <w:t xml:space="preserve"> součástí provozního prostředí Objednatele (např. linuxová operační prostředí, </w:t>
      </w:r>
      <w:r w:rsidR="007D3366">
        <w:rPr>
          <w:rFonts w:ascii="Calibri" w:hAnsi="Calibri"/>
          <w:szCs w:val="20"/>
        </w:rPr>
        <w:t xml:space="preserve">software pro tvorbu vysoce dostupných diskových polí a </w:t>
      </w:r>
      <w:r w:rsidRPr="008A4528">
        <w:rPr>
          <w:rFonts w:ascii="Calibri" w:hAnsi="Calibri"/>
          <w:szCs w:val="20"/>
        </w:rPr>
        <w:t xml:space="preserve">další případné specifické systémové komponenty). </w:t>
      </w:r>
    </w:p>
    <w:p w14:paraId="4368B468" w14:textId="77777777" w:rsidR="00D735D2" w:rsidRPr="00345D41" w:rsidRDefault="00D735D2" w:rsidP="00D735D2">
      <w:pPr>
        <w:spacing w:after="120" w:line="240" w:lineRule="auto"/>
        <w:ind w:left="708"/>
        <w:rPr>
          <w:rFonts w:ascii="Calibri" w:hAnsi="Calibri"/>
          <w:szCs w:val="20"/>
        </w:rPr>
      </w:pPr>
      <w:bookmarkStart w:id="8"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8"/>
    <w:p w14:paraId="6C1066D6" w14:textId="77777777" w:rsidR="00D735D2" w:rsidRPr="00786C8B"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57A86FDE"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 xml:space="preserve">vypracování vstupního prováděcího plánu projektu (dále jen </w:t>
      </w:r>
      <w:r w:rsidRPr="007D3366">
        <w:rPr>
          <w:rFonts w:ascii="Calibri" w:hAnsi="Calibri"/>
          <w:b/>
          <w:bCs/>
          <w:szCs w:val="20"/>
        </w:rPr>
        <w:t>Implementační plán projektu</w:t>
      </w:r>
      <w:r w:rsidRPr="00CD3938">
        <w:rPr>
          <w:rFonts w:ascii="Calibri" w:hAnsi="Calibri"/>
          <w:szCs w:val="20"/>
        </w:rPr>
        <w:t xml:space="preserve">), vč. </w:t>
      </w:r>
      <w:r w:rsidR="003C7991">
        <w:rPr>
          <w:rFonts w:ascii="Calibri" w:hAnsi="Calibri"/>
          <w:szCs w:val="20"/>
        </w:rPr>
        <w:t>a</w:t>
      </w:r>
      <w:r w:rsidRPr="00CD3938">
        <w:rPr>
          <w:rFonts w:ascii="Calibri" w:hAnsi="Calibri"/>
          <w:szCs w:val="20"/>
        </w:rPr>
        <w:t>kceptačních procedur (nutných k provedení akceptace díla) a akceptačních protokolů,</w:t>
      </w:r>
    </w:p>
    <w:p w14:paraId="203EAA71" w14:textId="7E865CD5" w:rsidR="007716C0" w:rsidRPr="007716C0" w:rsidRDefault="00CD3938" w:rsidP="007716C0">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lastRenderedPageBreak/>
        <w:t xml:space="preserve">instalace dodávaného </w:t>
      </w:r>
      <w:r w:rsidR="007D3366">
        <w:rPr>
          <w:rFonts w:ascii="Calibri" w:hAnsi="Calibri"/>
          <w:szCs w:val="20"/>
        </w:rPr>
        <w:t xml:space="preserve">HW a </w:t>
      </w:r>
      <w:r w:rsidRPr="00CD3938">
        <w:rPr>
          <w:rFonts w:ascii="Calibri" w:hAnsi="Calibri"/>
          <w:szCs w:val="20"/>
        </w:rPr>
        <w:t xml:space="preserve">SW vybavení, vč. fyzické implementace do </w:t>
      </w:r>
      <w:r w:rsidR="007D3366">
        <w:rPr>
          <w:rFonts w:ascii="Calibri" w:hAnsi="Calibri"/>
          <w:szCs w:val="20"/>
        </w:rPr>
        <w:t>prostředí</w:t>
      </w:r>
      <w:r w:rsidRPr="00CD3938">
        <w:rPr>
          <w:rFonts w:ascii="Calibri" w:hAnsi="Calibri"/>
          <w:szCs w:val="20"/>
        </w:rPr>
        <w:t xml:space="preserve"> </w:t>
      </w:r>
      <w:r w:rsidR="007D3366">
        <w:rPr>
          <w:rFonts w:ascii="Calibri" w:hAnsi="Calibri"/>
          <w:szCs w:val="20"/>
        </w:rPr>
        <w:t>O</w:t>
      </w:r>
      <w:r w:rsidRPr="00CD3938">
        <w:rPr>
          <w:rFonts w:ascii="Calibri" w:hAnsi="Calibri"/>
          <w:szCs w:val="20"/>
        </w:rPr>
        <w:t xml:space="preserve">bjednatele, </w:t>
      </w:r>
    </w:p>
    <w:p w14:paraId="560DD209" w14:textId="67E007D1"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implementace a vstupní nastavení dodávaného řešení dle požadavků Objednatele a platné legislat</w:t>
      </w:r>
      <w:r w:rsidR="00CF3F9F">
        <w:rPr>
          <w:rFonts w:ascii="Calibri" w:hAnsi="Calibri"/>
          <w:szCs w:val="20"/>
        </w:rPr>
        <w:t>i</w:t>
      </w:r>
      <w:r w:rsidRPr="00CD3938">
        <w:rPr>
          <w:rFonts w:ascii="Calibri" w:hAnsi="Calibri"/>
          <w:szCs w:val="20"/>
        </w:rPr>
        <w:t>vy,</w:t>
      </w:r>
    </w:p>
    <w:p w14:paraId="4FB132ED" w14:textId="77777777"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Pr>
          <w:rFonts w:ascii="Calibri" w:hAnsi="Calibri"/>
          <w:szCs w:val="20"/>
        </w:rPr>
        <w:t>řešením:</w:t>
      </w:r>
    </w:p>
    <w:p w14:paraId="5BFB8730" w14:textId="3DA111CA" w:rsidR="00D735D2" w:rsidRPr="00786C8B" w:rsidRDefault="00D735D2" w:rsidP="00D735D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 xml:space="preserve">do </w:t>
      </w:r>
      <w:r w:rsidR="007D3366">
        <w:rPr>
          <w:rFonts w:ascii="Calibri" w:hAnsi="Calibri"/>
          <w:szCs w:val="20"/>
        </w:rPr>
        <w:t>5</w:t>
      </w:r>
      <w:r w:rsidRPr="00786C8B">
        <w:rPr>
          <w:rFonts w:ascii="Calibri" w:hAnsi="Calibri"/>
          <w:szCs w:val="20"/>
        </w:rPr>
        <w:t xml:space="preserve"> </w:t>
      </w:r>
    </w:p>
    <w:p w14:paraId="5B7E1527" w14:textId="7D37CDF8" w:rsidR="00D735D2" w:rsidRPr="003C7991" w:rsidRDefault="00D735D2" w:rsidP="00884D8A">
      <w:pPr>
        <w:pStyle w:val="Odstavecseseznamem"/>
        <w:spacing w:before="0" w:after="12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003C7991" w:rsidRPr="003C7991">
        <w:rPr>
          <w:rFonts w:ascii="Calibri" w:hAnsi="Calibri"/>
          <w:color w:val="A6A6A6" w:themeColor="background1" w:themeShade="A6"/>
          <w:szCs w:val="20"/>
          <w:highlight w:val="yellow"/>
        </w:rPr>
        <w:t>potřebný rozsah doplní Zhotovitel</w:t>
      </w:r>
    </w:p>
    <w:p w14:paraId="73DB69AA" w14:textId="2837ECD3" w:rsidR="003C7991" w:rsidRPr="00786C8B" w:rsidRDefault="003C7991" w:rsidP="00884D8A">
      <w:pPr>
        <w:pStyle w:val="Odstavecseseznamem"/>
        <w:spacing w:before="0" w:after="120" w:line="240" w:lineRule="auto"/>
        <w:ind w:left="1788"/>
        <w:contextualSpacing w:val="0"/>
        <w:rPr>
          <w:rFonts w:ascii="Calibri" w:hAnsi="Calibri"/>
          <w:szCs w:val="20"/>
        </w:rPr>
      </w:pPr>
    </w:p>
    <w:p w14:paraId="0EFE5568" w14:textId="77777777"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474939C6" w:rsidR="001B4A94" w:rsidRPr="00587198" w:rsidRDefault="009B3C11" w:rsidP="001B4A94">
      <w:pPr>
        <w:pStyle w:val="Odstavecseseznamem"/>
        <w:numPr>
          <w:ilvl w:val="0"/>
          <w:numId w:val="10"/>
        </w:numPr>
        <w:spacing w:before="0" w:after="120" w:line="240" w:lineRule="auto"/>
        <w:contextualSpacing w:val="0"/>
        <w:rPr>
          <w:rFonts w:ascii="Calibri" w:hAnsi="Calibri"/>
          <w:szCs w:val="20"/>
        </w:rPr>
      </w:pPr>
      <w:r>
        <w:rPr>
          <w:rFonts w:ascii="Calibri" w:hAnsi="Calibri"/>
          <w:b/>
          <w:bCs/>
          <w:szCs w:val="20"/>
        </w:rPr>
        <w:t>M</w:t>
      </w:r>
      <w:r w:rsidR="001B4A94" w:rsidRPr="003C7991">
        <w:rPr>
          <w:rFonts w:ascii="Calibri" w:hAnsi="Calibri"/>
          <w:b/>
          <w:bCs/>
          <w:szCs w:val="20"/>
        </w:rPr>
        <w:t>anuál</w:t>
      </w:r>
      <w:r w:rsidR="001B4A94" w:rsidRPr="00587198">
        <w:rPr>
          <w:rFonts w:ascii="Calibri" w:hAnsi="Calibri"/>
          <w:szCs w:val="20"/>
        </w:rPr>
        <w:t xml:space="preserve"> </w:t>
      </w:r>
      <w:r w:rsidR="001B4A94">
        <w:rPr>
          <w:rFonts w:ascii="Calibri" w:hAnsi="Calibri"/>
          <w:szCs w:val="20"/>
        </w:rPr>
        <w:t xml:space="preserve">- </w:t>
      </w:r>
      <w:r w:rsidR="001B4A94" w:rsidRPr="00587198">
        <w:rPr>
          <w:rFonts w:ascii="Calibri" w:hAnsi="Calibri"/>
          <w:szCs w:val="20"/>
        </w:rPr>
        <w:t xml:space="preserve"> popis funkcí </w:t>
      </w:r>
      <w:r w:rsidR="001B4A94">
        <w:rPr>
          <w:rFonts w:ascii="Calibri" w:hAnsi="Calibri"/>
          <w:szCs w:val="20"/>
        </w:rPr>
        <w:t>dodávan</w:t>
      </w:r>
      <w:r>
        <w:rPr>
          <w:rFonts w:ascii="Calibri" w:hAnsi="Calibri"/>
          <w:szCs w:val="20"/>
        </w:rPr>
        <w:t>ý</w:t>
      </w:r>
      <w:r w:rsidR="001B4A94">
        <w:rPr>
          <w:rFonts w:ascii="Calibri" w:hAnsi="Calibri"/>
          <w:szCs w:val="20"/>
        </w:rPr>
        <w:t xml:space="preserve">ch </w:t>
      </w:r>
      <w:r>
        <w:rPr>
          <w:rFonts w:ascii="Calibri" w:hAnsi="Calibri"/>
          <w:szCs w:val="20"/>
        </w:rPr>
        <w:t>S</w:t>
      </w:r>
      <w:r w:rsidR="001B4A94">
        <w:rPr>
          <w:rFonts w:ascii="Calibri" w:hAnsi="Calibri"/>
          <w:szCs w:val="20"/>
        </w:rPr>
        <w:t>W</w:t>
      </w:r>
    </w:p>
    <w:p w14:paraId="182E4FEA" w14:textId="77777777" w:rsidR="001B4A94" w:rsidRPr="00587198" w:rsidRDefault="001B4A94" w:rsidP="001B4A94">
      <w:pPr>
        <w:pStyle w:val="Odstavecseseznamem"/>
        <w:numPr>
          <w:ilvl w:val="0"/>
          <w:numId w:val="10"/>
        </w:numPr>
        <w:spacing w:before="0" w:after="120" w:line="240" w:lineRule="auto"/>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5142FD39" w:rsidR="001B4A94" w:rsidRDefault="001B4A94" w:rsidP="001B4A94">
      <w:pPr>
        <w:pStyle w:val="Odstavecseseznamem"/>
        <w:numPr>
          <w:ilvl w:val="0"/>
          <w:numId w:val="11"/>
        </w:numPr>
        <w:spacing w:before="0" w:after="120" w:line="240" w:lineRule="auto"/>
        <w:contextualSpacing w:val="0"/>
        <w:rPr>
          <w:rFonts w:ascii="Calibri" w:hAnsi="Calibri"/>
          <w:szCs w:val="20"/>
        </w:rPr>
      </w:pPr>
      <w:r>
        <w:rPr>
          <w:rFonts w:ascii="Calibri" w:hAnsi="Calibri"/>
          <w:szCs w:val="20"/>
        </w:rPr>
        <w:t>návrh realizace Díla a časový harmonogram, plán školení administrátorů</w:t>
      </w:r>
    </w:p>
    <w:p w14:paraId="328DE735" w14:textId="77777777" w:rsidR="001B4A94" w:rsidRPr="00587198" w:rsidRDefault="001B4A94" w:rsidP="001B4A94">
      <w:pPr>
        <w:pStyle w:val="Odstavecseseznamem"/>
        <w:numPr>
          <w:ilvl w:val="0"/>
          <w:numId w:val="11"/>
        </w:numPr>
        <w:spacing w:before="0" w:after="120" w:line="240" w:lineRule="auto"/>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08EBB4D3" w14:textId="77777777" w:rsidR="001B4A94" w:rsidRDefault="001B4A94" w:rsidP="001B4A94">
      <w:pPr>
        <w:pStyle w:val="Odstavecseseznamem"/>
        <w:numPr>
          <w:ilvl w:val="0"/>
          <w:numId w:val="11"/>
        </w:numPr>
        <w:spacing w:before="0" w:after="120" w:line="240" w:lineRule="auto"/>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1B4A94">
      <w:pPr>
        <w:pStyle w:val="Odstavecseseznamem"/>
        <w:numPr>
          <w:ilvl w:val="0"/>
          <w:numId w:val="11"/>
        </w:numPr>
        <w:spacing w:before="0" w:after="120" w:line="240" w:lineRule="auto"/>
        <w:contextualSpacing w:val="0"/>
        <w:rPr>
          <w:rFonts w:ascii="Calibri" w:hAnsi="Calibri"/>
          <w:szCs w:val="20"/>
        </w:rPr>
      </w:pPr>
      <w:r w:rsidRPr="00587198">
        <w:rPr>
          <w:rFonts w:ascii="Calibri" w:hAnsi="Calibri"/>
          <w:szCs w:val="20"/>
        </w:rPr>
        <w:t>akceptační protokoly.</w:t>
      </w:r>
    </w:p>
    <w:p w14:paraId="5D595304" w14:textId="77777777" w:rsidR="001B4A94" w:rsidRDefault="001B4A94"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Default="00B168CD" w:rsidP="00884D8A">
      <w:pPr>
        <w:spacing w:after="60" w:line="240" w:lineRule="auto"/>
        <w:ind w:left="360"/>
        <w:jc w:val="both"/>
        <w:rPr>
          <w:noProof/>
        </w:rPr>
      </w:pPr>
    </w:p>
    <w:p w14:paraId="6A54E8E5" w14:textId="77777777" w:rsidR="000B741F" w:rsidRPr="00F32147" w:rsidRDefault="000B741F"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t>Pardubická nemocnice, Kyjevská 44, 53203 Pardubice,</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3338D136"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7D3366">
        <w:rPr>
          <w:rFonts w:ascii="Calibri" w:hAnsi="Calibri"/>
          <w:szCs w:val="20"/>
        </w:rPr>
        <w:t>ém</w:t>
      </w:r>
      <w:r w:rsidRPr="004D0AA9">
        <w:rPr>
          <w:rFonts w:ascii="Calibri" w:hAnsi="Calibri"/>
          <w:szCs w:val="20"/>
        </w:rPr>
        <w:t xml:space="preserve"> pracovišt</w:t>
      </w:r>
      <w:r w:rsidR="007D3366">
        <w:rPr>
          <w:rFonts w:ascii="Calibri" w:hAnsi="Calibri"/>
          <w:szCs w:val="20"/>
        </w:rPr>
        <w:t>i</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(IPSec, PPTP, SSL) + RDP nebo RDP přístup (terminálová relace),</w:t>
      </w:r>
    </w:p>
    <w:p w14:paraId="632EC022" w14:textId="3DC3111A" w:rsidR="002923D5" w:rsidRPr="003C3A21" w:rsidRDefault="00E6122C" w:rsidP="00596B52">
      <w:pPr>
        <w:pStyle w:val="Odstavecseseznamem"/>
        <w:numPr>
          <w:ilvl w:val="0"/>
          <w:numId w:val="10"/>
        </w:numPr>
        <w:spacing w:before="0" w:after="12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w:t>
      </w:r>
      <w:r w:rsidR="002923D5" w:rsidRPr="003C3A21">
        <w:rPr>
          <w:rFonts w:ascii="Calibri" w:hAnsi="Calibri"/>
          <w:szCs w:val="20"/>
        </w:rPr>
        <w:lastRenderedPageBreak/>
        <w:t xml:space="preserve">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298C479C"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EC256B">
        <w:rPr>
          <w:b/>
          <w:bCs/>
        </w:rPr>
        <w:t xml:space="preserve">nejpozději do </w:t>
      </w:r>
      <w:r w:rsidR="001671CE" w:rsidRPr="00EC256B">
        <w:rPr>
          <w:b/>
          <w:bCs/>
          <w:shd w:val="clear" w:color="auto" w:fill="FFFFFF" w:themeFill="background1"/>
        </w:rPr>
        <w:t>3</w:t>
      </w:r>
      <w:r w:rsidR="00351CC7" w:rsidRPr="00EC256B">
        <w:rPr>
          <w:b/>
          <w:bCs/>
          <w:shd w:val="clear" w:color="auto" w:fill="FFFFFF" w:themeFill="background1"/>
        </w:rPr>
        <w:t xml:space="preserve"> měsíců</w:t>
      </w:r>
      <w:r w:rsidR="00351CC7" w:rsidRPr="00EC256B">
        <w:t xml:space="preserve">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w:t>
      </w:r>
      <w:r w:rsidR="00E41E4B" w:rsidRPr="00EC256B">
        <w:rPr>
          <w:b/>
          <w:bCs/>
        </w:rPr>
        <w:t xml:space="preserve">do </w:t>
      </w:r>
      <w:r w:rsidR="009866DC" w:rsidRPr="00EC256B">
        <w:rPr>
          <w:b/>
          <w:bCs/>
        </w:rPr>
        <w:t>1</w:t>
      </w:r>
      <w:r w:rsidR="00B168CD" w:rsidRPr="00EC256B">
        <w:rPr>
          <w:b/>
          <w:bCs/>
        </w:rPr>
        <w:t xml:space="preserve"> měsíc</w:t>
      </w:r>
      <w:r w:rsidR="001C02F1" w:rsidRPr="00EC256B">
        <w:rPr>
          <w:b/>
          <w:bCs/>
        </w:rPr>
        <w:t>e</w:t>
      </w:r>
      <w:r w:rsidR="00B168CD" w:rsidRPr="00EC256B">
        <w:rPr>
          <w:b/>
          <w:bCs/>
        </w:rPr>
        <w:t xml:space="preserve"> </w:t>
      </w:r>
      <w:r w:rsidR="00E41E4B" w:rsidRPr="00EC256B">
        <w:rPr>
          <w:b/>
          <w:bCs/>
        </w:rPr>
        <w:t>od zahájení plnění díla</w:t>
      </w:r>
      <w:r w:rsidR="00E41E4B" w:rsidRPr="009866DC">
        <w:t>,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lastRenderedPageBreak/>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bookmarkStart w:id="9" w:name="_Hlk169683627"/>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bookmarkEnd w:id="9"/>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lastRenderedPageBreak/>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BB2182">
      <w:pPr>
        <w:pStyle w:val="Odstavecseseznamem"/>
        <w:numPr>
          <w:ilvl w:val="0"/>
          <w:numId w:val="25"/>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lastRenderedPageBreak/>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1FBEABAF" w14:textId="467041A4" w:rsidR="00605F50" w:rsidRPr="008F54AD" w:rsidRDefault="00605F50" w:rsidP="00107E70">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bookmarkEnd w:id="16"/>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8"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596B52">
      <w:pPr>
        <w:numPr>
          <w:ilvl w:val="0"/>
          <w:numId w:val="16"/>
        </w:numPr>
        <w:spacing w:after="120" w:line="240" w:lineRule="auto"/>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9"/>
    <w:p w14:paraId="34AA6F2A" w14:textId="25077016" w:rsidR="00BE12E8" w:rsidRPr="00217056" w:rsidRDefault="007D3366"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21"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7D3366" w:rsidRDefault="00D72261" w:rsidP="00596B52">
      <w:pPr>
        <w:pStyle w:val="Odstavecseseznamem"/>
        <w:numPr>
          <w:ilvl w:val="0"/>
          <w:numId w:val="27"/>
        </w:numPr>
        <w:spacing w:before="0" w:after="120" w:line="240" w:lineRule="auto"/>
        <w:ind w:left="765" w:hanging="357"/>
        <w:contextualSpacing w:val="0"/>
      </w:pPr>
      <w:r w:rsidRPr="007D3366">
        <w:t xml:space="preserve">veškeré další informace, které budou Objednatelem či Zhotovitelem označeny jako </w:t>
      </w:r>
      <w:r w:rsidR="00D06F09" w:rsidRPr="007D3366">
        <w:t>důvěrné</w:t>
      </w:r>
      <w:r w:rsidRPr="007D3366">
        <w:t xml:space="preserve"> ve smyslu ustanovení § 218 zákona č. 134/2016 Sb., ZZVZ.</w:t>
      </w:r>
    </w:p>
    <w:bookmarkEnd w:id="21"/>
    <w:p w14:paraId="00928D7D" w14:textId="38912681" w:rsidR="00D72261" w:rsidRPr="00A743BF" w:rsidRDefault="00D72261" w:rsidP="00596B52">
      <w:pPr>
        <w:numPr>
          <w:ilvl w:val="0"/>
          <w:numId w:val="17"/>
        </w:numPr>
        <w:spacing w:after="120" w:line="240" w:lineRule="auto"/>
        <w:jc w:val="both"/>
      </w:pPr>
      <w:r w:rsidRPr="00A743BF">
        <w:lastRenderedPageBreak/>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3" w:name="_Hlk510510390"/>
      <w:bookmarkEnd w:id="20"/>
      <w:r>
        <w:rPr>
          <w:color w:val="2F5496" w:themeColor="accent1" w:themeShade="BF"/>
        </w:rPr>
        <w:lastRenderedPageBreak/>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3A584872" w:rsidR="00BE12E8" w:rsidRPr="00DD7985"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0CE0CCE0" w:rsidR="00382B79" w:rsidRPr="0058593F" w:rsidRDefault="002C7A70" w:rsidP="00596B52">
      <w:pPr>
        <w:numPr>
          <w:ilvl w:val="0"/>
          <w:numId w:val="18"/>
        </w:numPr>
        <w:spacing w:after="120" w:line="240" w:lineRule="auto"/>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7D3366">
        <w:t>05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75C4E9BB" w14:textId="3EB9D5A4" w:rsidR="00382B79" w:rsidRPr="0058593F" w:rsidRDefault="00DD7985" w:rsidP="007D3366">
      <w:pPr>
        <w:numPr>
          <w:ilvl w:val="0"/>
          <w:numId w:val="18"/>
        </w:numPr>
        <w:spacing w:after="120" w:line="240" w:lineRule="auto"/>
        <w:jc w:val="both"/>
      </w:pPr>
      <w:bookmarkStart w:id="28" w:name="_Hlk510511352"/>
      <w:bookmarkEnd w:id="27"/>
      <w:r w:rsidRPr="00312DC5">
        <w:t>V</w:t>
      </w:r>
      <w:r w:rsidR="00BE12E8" w:rsidRPr="00312DC5">
        <w:t xml:space="preserve"> případě prodlení </w:t>
      </w:r>
      <w:r w:rsidR="00E6122C" w:rsidRPr="00312DC5">
        <w:t>Objednat</w:t>
      </w:r>
      <w:r w:rsidR="00BE12E8" w:rsidRPr="00312DC5">
        <w:t>ele s </w:t>
      </w:r>
      <w:bookmarkStart w:id="29"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9"/>
      <w:r w:rsidR="00BE12E8" w:rsidRPr="00312DC5">
        <w:t xml:space="preserve"> ve výši 0,05</w:t>
      </w:r>
      <w:r w:rsidR="00C06770" w:rsidRPr="00312DC5">
        <w:t xml:space="preserve"> </w:t>
      </w:r>
      <w:r w:rsidR="00BE12E8" w:rsidRPr="00312DC5">
        <w:t xml:space="preserve">% z dlužné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bookmarkEnd w:id="28"/>
    </w:p>
    <w:p w14:paraId="4E084808" w14:textId="18DC20C2" w:rsidR="00BE12E8" w:rsidRPr="00EC34F9" w:rsidRDefault="00BE12E8" w:rsidP="00596B52">
      <w:pPr>
        <w:numPr>
          <w:ilvl w:val="0"/>
          <w:numId w:val="18"/>
        </w:numPr>
        <w:spacing w:after="120" w:line="240" w:lineRule="auto"/>
        <w:jc w:val="both"/>
      </w:pPr>
      <w:bookmarkStart w:id="31"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0192BD5E" w:rsidR="00EC34F9" w:rsidRPr="008A4528" w:rsidRDefault="00EC34F9" w:rsidP="00596B52">
      <w:pPr>
        <w:numPr>
          <w:ilvl w:val="0"/>
          <w:numId w:val="18"/>
        </w:numPr>
        <w:spacing w:after="120" w:line="240" w:lineRule="auto"/>
        <w:jc w:val="both"/>
      </w:pPr>
      <w:r w:rsidRPr="0058593F">
        <w:lastRenderedPageBreak/>
        <w:t xml:space="preserve">V případě, že Zhotovitel poruší </w:t>
      </w:r>
      <w:r>
        <w:t xml:space="preserve">jakýkoliv bezpečnostní požadavek uvedený v příloze č. 7 </w:t>
      </w:r>
      <w:r w:rsidRPr="0058593F">
        <w:t xml:space="preserve">této Smlouvy bude </w:t>
      </w:r>
      <w:r w:rsidR="00B07E2A" w:rsidRPr="00B63C57">
        <w:t xml:space="preserve">Zhotovitel </w:t>
      </w:r>
      <w:r w:rsidRPr="00B63C57">
        <w:t xml:space="preserve">povinen zaplatit </w:t>
      </w:r>
      <w:r w:rsidR="00B07E2A" w:rsidRPr="00B63C57">
        <w:t>Objednateli</w:t>
      </w:r>
      <w:r w:rsidR="00B07E2A">
        <w:t xml:space="preserve">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596B52">
      <w:pPr>
        <w:numPr>
          <w:ilvl w:val="0"/>
          <w:numId w:val="18"/>
        </w:numPr>
        <w:spacing w:after="120" w:line="240" w:lineRule="auto"/>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4" w:name="_Hlk510778708"/>
      <w:bookmarkEnd w:id="33"/>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6" w:name="_Hlk509488369"/>
      <w:bookmarkEnd w:id="35"/>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A53398">
      <w:pPr>
        <w:numPr>
          <w:ilvl w:val="0"/>
          <w:numId w:val="20"/>
        </w:numPr>
        <w:spacing w:after="120" w:line="240" w:lineRule="auto"/>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lastRenderedPageBreak/>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4625BB">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5"/>
    <w:p w14:paraId="0806DD59" w14:textId="36035ECA" w:rsidR="002043AC" w:rsidRPr="008A2743"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8"/>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w:t>
      </w:r>
      <w:r>
        <w:lastRenderedPageBreak/>
        <w:t xml:space="preserve">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Default="00ED2BF5" w:rsidP="00BA50AB">
      <w:pPr>
        <w:numPr>
          <w:ilvl w:val="0"/>
          <w:numId w:val="26"/>
        </w:numPr>
        <w:spacing w:after="60" w:line="240" w:lineRule="auto"/>
        <w:jc w:val="both"/>
      </w:pPr>
      <w:bookmarkStart w:id="46"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6"/>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650B1679" w14:textId="6FB47C24" w:rsidR="007716C0" w:rsidRDefault="007716C0">
      <w:r>
        <w:br w:type="page"/>
      </w:r>
    </w:p>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1EAB68A9" w:rsidR="006C6BD0" w:rsidRDefault="006C6BD0" w:rsidP="006C6BD0">
      <w:pPr>
        <w:spacing w:before="120" w:after="120"/>
      </w:pPr>
      <w:bookmarkStart w:id="47"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r w:rsidRPr="00AA7B64">
        <w:rPr>
          <w:highlight w:val="yellow"/>
        </w:rPr>
        <w:t>V  ……………………….   dne</w:t>
      </w:r>
    </w:p>
    <w:bookmarkEnd w:id="47"/>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7055716B" w14:textId="77777777" w:rsidR="00EC256B" w:rsidRDefault="00EC256B" w:rsidP="00DC2159">
      <w:pPr>
        <w:spacing w:before="120" w:after="120"/>
      </w:pPr>
    </w:p>
    <w:p w14:paraId="55D45DEE" w14:textId="77777777" w:rsidR="00EC256B" w:rsidRPr="00A0362A" w:rsidRDefault="00EC256B" w:rsidP="00DC2159">
      <w:pPr>
        <w:spacing w:before="120" w:after="120"/>
      </w:pPr>
    </w:p>
    <w:p w14:paraId="7CC23F50" w14:textId="73EC6226" w:rsidR="006C6BD0" w:rsidRPr="00A0362A" w:rsidRDefault="006C6BD0" w:rsidP="006C6BD0">
      <w:pPr>
        <w:spacing w:before="120" w:after="0" w:line="240" w:lineRule="auto"/>
      </w:pPr>
      <w:bookmarkStart w:id="48" w:name="_Hlk169684022"/>
      <w:r>
        <w:t>…………..</w:t>
      </w:r>
      <w:r w:rsidRPr="00A0362A">
        <w:t>……………………………………</w:t>
      </w:r>
      <w:r w:rsidR="00107E70">
        <w:t>………</w:t>
      </w:r>
      <w:r w:rsidRPr="00A0362A">
        <w:tab/>
      </w:r>
      <w:r w:rsidRPr="00A0362A">
        <w:tab/>
      </w:r>
      <w:r w:rsidRPr="00A0362A">
        <w:tab/>
        <w:t xml:space="preserve">    ……………………………………</w:t>
      </w:r>
      <w:r>
        <w:t>…………</w:t>
      </w:r>
      <w:r w:rsidR="00107E70">
        <w:t>……..</w:t>
      </w:r>
    </w:p>
    <w:p w14:paraId="344B2DCD" w14:textId="335D6845" w:rsidR="00107E70" w:rsidRDefault="00107E70" w:rsidP="006C6BD0">
      <w:pPr>
        <w:spacing w:after="0"/>
      </w:pPr>
      <w:r w:rsidRPr="00107E70">
        <w:t>MUDr. Tomáš Gottvald, MHA</w:t>
      </w:r>
      <w:r w:rsidR="006C6BD0">
        <w:t xml:space="preserve">     </w:t>
      </w:r>
    </w:p>
    <w:p w14:paraId="08299229" w14:textId="2175F516" w:rsidR="006C6BD0" w:rsidRDefault="006C6BD0" w:rsidP="006C6BD0">
      <w:pPr>
        <w:spacing w:after="0"/>
      </w:pPr>
      <w:r>
        <w:t>předseda představenstva</w:t>
      </w:r>
      <w:r>
        <w:tab/>
      </w:r>
      <w:r>
        <w:tab/>
      </w:r>
      <w:r>
        <w:tab/>
      </w:r>
      <w:r>
        <w:tab/>
      </w:r>
      <w:r>
        <w:tab/>
      </w:r>
      <w:r>
        <w:tab/>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518D4DCD" w14:textId="77777777" w:rsidR="00EC256B" w:rsidRDefault="00EC256B" w:rsidP="006C6BD0">
      <w:pPr>
        <w:spacing w:before="120" w:after="120"/>
      </w:pPr>
    </w:p>
    <w:p w14:paraId="3BB736F6" w14:textId="77777777" w:rsidR="00EC256B" w:rsidRDefault="00EC256B" w:rsidP="006C6BD0">
      <w:pPr>
        <w:spacing w:before="120" w:after="120"/>
      </w:pPr>
    </w:p>
    <w:p w14:paraId="4DA3BCD0" w14:textId="77777777" w:rsidR="00EC256B" w:rsidRDefault="00EC256B" w:rsidP="006C6BD0">
      <w:pPr>
        <w:spacing w:before="120" w:after="120"/>
      </w:pPr>
    </w:p>
    <w:p w14:paraId="36B012E9" w14:textId="0FDB8272" w:rsidR="006C6BD0" w:rsidRPr="00A0362A" w:rsidRDefault="006C6BD0" w:rsidP="00107E70">
      <w:pPr>
        <w:tabs>
          <w:tab w:val="left" w:pos="5103"/>
        </w:tabs>
        <w:spacing w:before="120" w:after="0" w:line="240" w:lineRule="auto"/>
      </w:pPr>
      <w:r>
        <w:t>………..</w:t>
      </w:r>
      <w:r w:rsidRPr="00A0362A">
        <w:t>……………………………………</w:t>
      </w:r>
      <w:r w:rsidR="00107E70">
        <w:t>………….</w:t>
      </w:r>
      <w:r w:rsidRPr="00A0362A">
        <w:tab/>
      </w:r>
      <w:r w:rsidR="00107E70">
        <w:t xml:space="preserve"> </w:t>
      </w:r>
      <w:r>
        <w:t>……………………………………………</w:t>
      </w:r>
      <w:r w:rsidR="00107E70">
        <w:t>…………</w:t>
      </w:r>
      <w:r>
        <w:t>.</w:t>
      </w:r>
      <w:r>
        <w:tab/>
      </w:r>
      <w:r w:rsidRPr="00A0362A">
        <w:tab/>
      </w:r>
    </w:p>
    <w:p w14:paraId="6D5C0540" w14:textId="1A54B1F8" w:rsidR="006C6BD0" w:rsidRDefault="00107E70" w:rsidP="006C6BD0">
      <w:pPr>
        <w:spacing w:after="0"/>
      </w:pPr>
      <w:r w:rsidRPr="00107E70">
        <w:t>MUDr. Vladimír Ninger, Ph.D., MBA</w:t>
      </w:r>
      <w:r w:rsidR="006C6BD0" w:rsidRPr="00A0362A">
        <w:tab/>
      </w:r>
      <w:r w:rsidR="006C6BD0">
        <w:tab/>
      </w:r>
      <w:r w:rsidR="006C6BD0">
        <w:tab/>
      </w:r>
      <w:r w:rsidR="006C6BD0">
        <w:tab/>
      </w:r>
      <w:r w:rsidR="006C6BD0">
        <w:tab/>
      </w:r>
      <w:r w:rsidR="006C6BD0">
        <w:tab/>
      </w:r>
      <w:r w:rsidR="006C6BD0" w:rsidRPr="00A0362A">
        <w:tab/>
      </w:r>
      <w:r w:rsidR="006C6BD0" w:rsidRPr="00A0362A">
        <w:tab/>
      </w:r>
    </w:p>
    <w:p w14:paraId="7E426B72" w14:textId="2B6FB954" w:rsidR="006C6BD0" w:rsidRPr="00107E70" w:rsidRDefault="00107E70" w:rsidP="006C6BD0">
      <w:pPr>
        <w:rPr>
          <w:bCs/>
        </w:rPr>
      </w:pPr>
      <w:r w:rsidRPr="00107E70">
        <w:rPr>
          <w:bCs/>
        </w:rPr>
        <w:t>člen představenstva</w:t>
      </w:r>
      <w:r w:rsidR="006C6BD0" w:rsidRPr="00107E70">
        <w:rPr>
          <w:bCs/>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9" w:name="_Hlk506979781"/>
      <w:bookmarkEnd w:id="48"/>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50" w:name="_Hlk506979792"/>
      <w:bookmarkEnd w:id="49"/>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bookmarkEnd w:id="50"/>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8"/>
        <w:gridCol w:w="3119"/>
        <w:gridCol w:w="2268"/>
        <w:gridCol w:w="851"/>
        <w:gridCol w:w="2126"/>
      </w:tblGrid>
      <w:tr w:rsidR="00D67196" w:rsidRPr="00E84049" w14:paraId="42BBF88B" w14:textId="77777777" w:rsidTr="007716C0">
        <w:trPr>
          <w:cantSplit/>
          <w:trHeight w:val="743"/>
        </w:trPr>
        <w:tc>
          <w:tcPr>
            <w:tcW w:w="1908" w:type="dxa"/>
            <w:shd w:val="clear" w:color="auto" w:fill="D9E2F3" w:themeFill="accent1" w:themeFillTint="33"/>
            <w:vAlign w:val="center"/>
          </w:tcPr>
          <w:p w14:paraId="0F492B97"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sz w:val="20"/>
                <w:szCs w:val="20"/>
              </w:rPr>
              <w:t>Typ HW</w:t>
            </w:r>
          </w:p>
        </w:tc>
        <w:tc>
          <w:tcPr>
            <w:tcW w:w="3119" w:type="dxa"/>
            <w:shd w:val="clear" w:color="auto" w:fill="D9E2F3" w:themeFill="accent1" w:themeFillTint="33"/>
            <w:vAlign w:val="center"/>
          </w:tcPr>
          <w:p w14:paraId="0519E83F" w14:textId="78252F3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Výrobce a typ</w:t>
            </w:r>
            <w:r w:rsidR="00334408" w:rsidRPr="00B168CD">
              <w:rPr>
                <w:rFonts w:ascii="Arial" w:hAnsi="Arial" w:cs="Arial"/>
                <w:b/>
                <w:bCs/>
                <w:sz w:val="20"/>
                <w:szCs w:val="20"/>
              </w:rPr>
              <w:t xml:space="preserve"> zařízení</w:t>
            </w:r>
          </w:p>
        </w:tc>
        <w:tc>
          <w:tcPr>
            <w:tcW w:w="2268" w:type="dxa"/>
            <w:shd w:val="clear" w:color="auto" w:fill="D9E2F3" w:themeFill="accent1" w:themeFillTint="33"/>
            <w:vAlign w:val="center"/>
          </w:tcPr>
          <w:p w14:paraId="4DEF68B1"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Systémové software</w:t>
            </w:r>
          </w:p>
          <w:p w14:paraId="749023CB" w14:textId="77777777" w:rsidR="00D67196" w:rsidRPr="00B168CD" w:rsidRDefault="00D67196" w:rsidP="000778E9">
            <w:pPr>
              <w:spacing w:after="0"/>
              <w:jc w:val="center"/>
              <w:rPr>
                <w:rFonts w:ascii="Arial" w:hAnsi="Arial" w:cs="Arial"/>
                <w:bCs/>
                <w:sz w:val="20"/>
                <w:szCs w:val="20"/>
              </w:rPr>
            </w:pPr>
            <w:r w:rsidRPr="00B168CD">
              <w:rPr>
                <w:rFonts w:ascii="Arial" w:hAnsi="Arial" w:cs="Arial"/>
                <w:bCs/>
                <w:sz w:val="20"/>
                <w:szCs w:val="20"/>
              </w:rPr>
              <w:t>(operační systém aj.)</w:t>
            </w:r>
          </w:p>
        </w:tc>
        <w:tc>
          <w:tcPr>
            <w:tcW w:w="851" w:type="dxa"/>
            <w:shd w:val="clear" w:color="auto" w:fill="D9E2F3" w:themeFill="accent1" w:themeFillTint="33"/>
            <w:vAlign w:val="center"/>
          </w:tcPr>
          <w:p w14:paraId="58BA0640"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2126" w:type="dxa"/>
            <w:shd w:val="clear" w:color="auto" w:fill="D9E2F3" w:themeFill="accent1" w:themeFillTint="33"/>
            <w:vAlign w:val="center"/>
          </w:tcPr>
          <w:p w14:paraId="738EA77A" w14:textId="77777777" w:rsidR="00D67196" w:rsidRPr="00B168CD" w:rsidRDefault="00D67196" w:rsidP="000778E9">
            <w:pPr>
              <w:pStyle w:val="Textkomente"/>
              <w:spacing w:after="0"/>
              <w:jc w:val="center"/>
              <w:rPr>
                <w:rFonts w:cs="Arial"/>
                <w:b/>
                <w:bCs/>
              </w:rPr>
            </w:pPr>
            <w:r w:rsidRPr="00B168CD">
              <w:rPr>
                <w:rFonts w:cs="Arial"/>
                <w:b/>
                <w:bCs/>
              </w:rPr>
              <w:t>Platnost záruky do:</w:t>
            </w:r>
          </w:p>
        </w:tc>
      </w:tr>
      <w:tr w:rsidR="00D67196" w:rsidRPr="00E84049" w14:paraId="79E3807D" w14:textId="77777777" w:rsidTr="007716C0">
        <w:trPr>
          <w:cantSplit/>
          <w:trHeight w:val="530"/>
        </w:trPr>
        <w:tc>
          <w:tcPr>
            <w:tcW w:w="1908" w:type="dxa"/>
            <w:vAlign w:val="center"/>
          </w:tcPr>
          <w:p w14:paraId="403AC4D6" w14:textId="5B15B356" w:rsidR="00D67196" w:rsidRPr="00E84049" w:rsidRDefault="00D67196" w:rsidP="000778E9">
            <w:pPr>
              <w:pStyle w:val="Zhlav"/>
              <w:tabs>
                <w:tab w:val="clear" w:pos="4536"/>
                <w:tab w:val="clear" w:pos="9072"/>
              </w:tabs>
              <w:rPr>
                <w:rFonts w:cs="Arial"/>
                <w:sz w:val="20"/>
                <w:szCs w:val="20"/>
                <w:highlight w:val="yellow"/>
              </w:rPr>
            </w:pPr>
          </w:p>
        </w:tc>
        <w:tc>
          <w:tcPr>
            <w:tcW w:w="3119" w:type="dxa"/>
            <w:vAlign w:val="center"/>
          </w:tcPr>
          <w:p w14:paraId="299E2581" w14:textId="5E79AAD7" w:rsidR="00D67196" w:rsidRPr="00E84049" w:rsidRDefault="00D67196" w:rsidP="000778E9">
            <w:pPr>
              <w:spacing w:after="0"/>
              <w:rPr>
                <w:rFonts w:cs="Arial"/>
                <w:sz w:val="20"/>
                <w:szCs w:val="20"/>
                <w:highlight w:val="yellow"/>
              </w:rPr>
            </w:pPr>
          </w:p>
        </w:tc>
        <w:tc>
          <w:tcPr>
            <w:tcW w:w="2268" w:type="dxa"/>
            <w:vAlign w:val="center"/>
          </w:tcPr>
          <w:p w14:paraId="33117E96" w14:textId="77777777" w:rsidR="00D67196" w:rsidRPr="00E84049" w:rsidRDefault="00D67196" w:rsidP="000778E9">
            <w:pPr>
              <w:rPr>
                <w:rFonts w:cs="Arial"/>
                <w:sz w:val="20"/>
                <w:szCs w:val="20"/>
                <w:highlight w:val="yellow"/>
              </w:rPr>
            </w:pPr>
          </w:p>
        </w:tc>
        <w:tc>
          <w:tcPr>
            <w:tcW w:w="851" w:type="dxa"/>
            <w:vAlign w:val="center"/>
          </w:tcPr>
          <w:p w14:paraId="4132073A" w14:textId="77777777" w:rsidR="00D67196" w:rsidRPr="00E84049" w:rsidRDefault="00D67196" w:rsidP="004172B4">
            <w:pPr>
              <w:spacing w:after="0"/>
              <w:jc w:val="center"/>
              <w:rPr>
                <w:rFonts w:cs="Arial"/>
                <w:sz w:val="20"/>
                <w:szCs w:val="20"/>
                <w:highlight w:val="yellow"/>
              </w:rPr>
            </w:pPr>
          </w:p>
        </w:tc>
        <w:tc>
          <w:tcPr>
            <w:tcW w:w="2126" w:type="dxa"/>
            <w:vAlign w:val="center"/>
          </w:tcPr>
          <w:p w14:paraId="374C0188" w14:textId="77777777" w:rsidR="00D67196" w:rsidRPr="00E84049" w:rsidRDefault="00D67196" w:rsidP="000778E9">
            <w:pPr>
              <w:spacing w:line="240" w:lineRule="auto"/>
              <w:rPr>
                <w:rFonts w:cs="Arial"/>
                <w:sz w:val="20"/>
                <w:szCs w:val="20"/>
                <w:highlight w:val="yellow"/>
              </w:rPr>
            </w:pPr>
          </w:p>
        </w:tc>
      </w:tr>
      <w:tr w:rsidR="00B168CD" w:rsidRPr="00E84049" w14:paraId="6969FCF4" w14:textId="77777777" w:rsidTr="007716C0">
        <w:trPr>
          <w:cantSplit/>
          <w:trHeight w:val="417"/>
        </w:trPr>
        <w:tc>
          <w:tcPr>
            <w:tcW w:w="1908" w:type="dxa"/>
            <w:vAlign w:val="center"/>
          </w:tcPr>
          <w:p w14:paraId="27C5438F" w14:textId="6A8DD6E3" w:rsidR="00B168CD" w:rsidRPr="00E84049" w:rsidRDefault="00B168CD" w:rsidP="00B168CD">
            <w:pPr>
              <w:pStyle w:val="Zhlav"/>
              <w:tabs>
                <w:tab w:val="clear" w:pos="4536"/>
                <w:tab w:val="clear" w:pos="9072"/>
              </w:tabs>
              <w:rPr>
                <w:rFonts w:cs="Arial"/>
                <w:sz w:val="20"/>
                <w:szCs w:val="20"/>
                <w:highlight w:val="yellow"/>
              </w:rPr>
            </w:pPr>
          </w:p>
        </w:tc>
        <w:tc>
          <w:tcPr>
            <w:tcW w:w="3119" w:type="dxa"/>
            <w:vAlign w:val="center"/>
          </w:tcPr>
          <w:p w14:paraId="55BD7A13" w14:textId="7C9BD4EA" w:rsidR="00B168CD" w:rsidRPr="00E84049" w:rsidRDefault="00B168CD" w:rsidP="00B168CD">
            <w:pPr>
              <w:rPr>
                <w:rFonts w:cs="Arial"/>
                <w:sz w:val="20"/>
                <w:szCs w:val="20"/>
                <w:highlight w:val="yellow"/>
              </w:rPr>
            </w:pPr>
          </w:p>
        </w:tc>
        <w:tc>
          <w:tcPr>
            <w:tcW w:w="2268" w:type="dxa"/>
            <w:vAlign w:val="center"/>
          </w:tcPr>
          <w:p w14:paraId="6100FC6C" w14:textId="77777777" w:rsidR="00B168CD" w:rsidRPr="00E84049" w:rsidRDefault="00B168CD" w:rsidP="00B168CD">
            <w:pPr>
              <w:jc w:val="center"/>
              <w:rPr>
                <w:rFonts w:cs="Arial"/>
                <w:sz w:val="20"/>
                <w:szCs w:val="20"/>
                <w:highlight w:val="yellow"/>
              </w:rPr>
            </w:pPr>
          </w:p>
        </w:tc>
        <w:tc>
          <w:tcPr>
            <w:tcW w:w="851" w:type="dxa"/>
            <w:vAlign w:val="center"/>
          </w:tcPr>
          <w:p w14:paraId="7DE0AD0C" w14:textId="77777777" w:rsidR="00B168CD" w:rsidRPr="00E84049" w:rsidRDefault="00B168CD" w:rsidP="004172B4">
            <w:pPr>
              <w:spacing w:after="0"/>
              <w:jc w:val="center"/>
              <w:rPr>
                <w:rFonts w:cs="Arial"/>
                <w:sz w:val="20"/>
                <w:szCs w:val="20"/>
                <w:highlight w:val="yellow"/>
              </w:rPr>
            </w:pPr>
          </w:p>
        </w:tc>
        <w:tc>
          <w:tcPr>
            <w:tcW w:w="2126" w:type="dxa"/>
            <w:vAlign w:val="center"/>
          </w:tcPr>
          <w:p w14:paraId="2F5BA231" w14:textId="77777777" w:rsidR="00B168CD" w:rsidRPr="00E84049" w:rsidRDefault="00B168CD" w:rsidP="00B168CD">
            <w:pPr>
              <w:rPr>
                <w:rFonts w:cs="Arial"/>
                <w:sz w:val="20"/>
                <w:szCs w:val="20"/>
                <w:highlight w:val="yellow"/>
              </w:rPr>
            </w:pPr>
          </w:p>
        </w:tc>
      </w:tr>
      <w:tr w:rsidR="00B168CD" w:rsidRPr="00E84049" w14:paraId="20F45AC7" w14:textId="77777777" w:rsidTr="007716C0">
        <w:trPr>
          <w:cantSplit/>
          <w:trHeight w:val="417"/>
        </w:trPr>
        <w:tc>
          <w:tcPr>
            <w:tcW w:w="1908" w:type="dxa"/>
            <w:vAlign w:val="center"/>
          </w:tcPr>
          <w:p w14:paraId="2219FD9A" w14:textId="3DCD5062" w:rsidR="00B168CD" w:rsidRPr="00E84049" w:rsidRDefault="00B168CD" w:rsidP="00B168CD">
            <w:pPr>
              <w:pStyle w:val="Zhlav"/>
              <w:tabs>
                <w:tab w:val="clear" w:pos="4536"/>
                <w:tab w:val="clear" w:pos="9072"/>
              </w:tabs>
              <w:rPr>
                <w:rFonts w:cs="Arial"/>
                <w:color w:val="808080" w:themeColor="background1" w:themeShade="80"/>
                <w:sz w:val="20"/>
                <w:szCs w:val="20"/>
                <w:highlight w:val="yellow"/>
              </w:rPr>
            </w:pPr>
          </w:p>
        </w:tc>
        <w:tc>
          <w:tcPr>
            <w:tcW w:w="3119" w:type="dxa"/>
            <w:vAlign w:val="center"/>
          </w:tcPr>
          <w:p w14:paraId="5A22B211" w14:textId="01441AE9" w:rsidR="00B168CD" w:rsidRPr="00E84049" w:rsidRDefault="00B168CD" w:rsidP="00B168CD">
            <w:pPr>
              <w:rPr>
                <w:rFonts w:cs="Arial"/>
                <w:sz w:val="20"/>
                <w:szCs w:val="20"/>
                <w:highlight w:val="yellow"/>
              </w:rPr>
            </w:pPr>
          </w:p>
        </w:tc>
        <w:tc>
          <w:tcPr>
            <w:tcW w:w="2268" w:type="dxa"/>
            <w:vAlign w:val="center"/>
          </w:tcPr>
          <w:p w14:paraId="00162E11" w14:textId="77777777" w:rsidR="00B168CD" w:rsidRPr="00E84049" w:rsidRDefault="00B168CD" w:rsidP="00B168CD">
            <w:pPr>
              <w:rPr>
                <w:rFonts w:cs="Arial"/>
                <w:sz w:val="20"/>
                <w:szCs w:val="20"/>
                <w:highlight w:val="yellow"/>
              </w:rPr>
            </w:pPr>
          </w:p>
        </w:tc>
        <w:tc>
          <w:tcPr>
            <w:tcW w:w="851" w:type="dxa"/>
            <w:vAlign w:val="center"/>
          </w:tcPr>
          <w:p w14:paraId="6DF1E743" w14:textId="77777777" w:rsidR="00B168CD" w:rsidRPr="00E84049" w:rsidRDefault="00B168CD" w:rsidP="004172B4">
            <w:pPr>
              <w:spacing w:after="0"/>
              <w:jc w:val="center"/>
              <w:rPr>
                <w:rFonts w:cs="Arial"/>
                <w:sz w:val="20"/>
                <w:szCs w:val="20"/>
                <w:highlight w:val="yellow"/>
              </w:rPr>
            </w:pPr>
          </w:p>
        </w:tc>
        <w:tc>
          <w:tcPr>
            <w:tcW w:w="2126" w:type="dxa"/>
            <w:vAlign w:val="center"/>
          </w:tcPr>
          <w:p w14:paraId="7441F22B" w14:textId="77777777" w:rsidR="00B168CD" w:rsidRPr="00E84049" w:rsidRDefault="00B168CD" w:rsidP="00B168CD">
            <w:pPr>
              <w:rPr>
                <w:rFonts w:cs="Arial"/>
                <w:sz w:val="20"/>
                <w:szCs w:val="20"/>
                <w:highlight w:val="yellow"/>
              </w:rPr>
            </w:pPr>
          </w:p>
        </w:tc>
      </w:tr>
      <w:tr w:rsidR="00B168CD" w:rsidRPr="00E84049" w14:paraId="542E3098" w14:textId="77777777" w:rsidTr="007716C0">
        <w:trPr>
          <w:cantSplit/>
          <w:trHeight w:val="417"/>
        </w:trPr>
        <w:tc>
          <w:tcPr>
            <w:tcW w:w="1908" w:type="dxa"/>
            <w:vAlign w:val="center"/>
          </w:tcPr>
          <w:p w14:paraId="594B4135" w14:textId="089185F7" w:rsidR="00B168CD" w:rsidRPr="00E84049" w:rsidRDefault="00B168CD" w:rsidP="00B168CD">
            <w:pPr>
              <w:pStyle w:val="Zhlav"/>
              <w:tabs>
                <w:tab w:val="clear" w:pos="4536"/>
                <w:tab w:val="clear" w:pos="9072"/>
              </w:tabs>
              <w:rPr>
                <w:rFonts w:cs="Arial"/>
                <w:sz w:val="20"/>
                <w:szCs w:val="20"/>
                <w:highlight w:val="yellow"/>
              </w:rPr>
            </w:pPr>
          </w:p>
        </w:tc>
        <w:tc>
          <w:tcPr>
            <w:tcW w:w="3119" w:type="dxa"/>
            <w:vAlign w:val="center"/>
          </w:tcPr>
          <w:p w14:paraId="371181F2" w14:textId="2CC90089" w:rsidR="00B168CD" w:rsidRPr="00E84049" w:rsidRDefault="00B168CD" w:rsidP="00B168CD">
            <w:pPr>
              <w:rPr>
                <w:rFonts w:cs="Arial"/>
                <w:sz w:val="20"/>
                <w:szCs w:val="20"/>
                <w:highlight w:val="yellow"/>
              </w:rPr>
            </w:pPr>
          </w:p>
        </w:tc>
        <w:tc>
          <w:tcPr>
            <w:tcW w:w="2268" w:type="dxa"/>
            <w:vAlign w:val="center"/>
          </w:tcPr>
          <w:p w14:paraId="35B2E5C6" w14:textId="77777777" w:rsidR="00B168CD" w:rsidRPr="00E84049" w:rsidRDefault="00B168CD" w:rsidP="00B168CD">
            <w:pPr>
              <w:rPr>
                <w:rFonts w:cs="Arial"/>
                <w:sz w:val="20"/>
                <w:szCs w:val="20"/>
                <w:highlight w:val="yellow"/>
              </w:rPr>
            </w:pPr>
          </w:p>
        </w:tc>
        <w:tc>
          <w:tcPr>
            <w:tcW w:w="851" w:type="dxa"/>
            <w:vAlign w:val="center"/>
          </w:tcPr>
          <w:p w14:paraId="2B25B3FF" w14:textId="77777777" w:rsidR="00B168CD" w:rsidRPr="00E84049" w:rsidRDefault="00B168CD" w:rsidP="004172B4">
            <w:pPr>
              <w:spacing w:after="0"/>
              <w:jc w:val="center"/>
              <w:rPr>
                <w:rFonts w:cs="Arial"/>
                <w:sz w:val="20"/>
                <w:szCs w:val="20"/>
                <w:highlight w:val="yellow"/>
              </w:rPr>
            </w:pPr>
          </w:p>
        </w:tc>
        <w:tc>
          <w:tcPr>
            <w:tcW w:w="2126" w:type="dxa"/>
            <w:vAlign w:val="center"/>
          </w:tcPr>
          <w:p w14:paraId="60771A06" w14:textId="77777777" w:rsidR="00B168CD" w:rsidRPr="00E84049" w:rsidRDefault="00B168CD" w:rsidP="00B168CD">
            <w:pPr>
              <w:rPr>
                <w:rFonts w:cs="Arial"/>
                <w:sz w:val="20"/>
                <w:szCs w:val="20"/>
                <w:highlight w:val="yellow"/>
              </w:rPr>
            </w:pPr>
          </w:p>
        </w:tc>
      </w:tr>
      <w:tr w:rsidR="00B168CD" w:rsidRPr="00E84049" w14:paraId="4308B7CD" w14:textId="77777777" w:rsidTr="007716C0">
        <w:trPr>
          <w:cantSplit/>
          <w:trHeight w:val="417"/>
        </w:trPr>
        <w:tc>
          <w:tcPr>
            <w:tcW w:w="1908" w:type="dxa"/>
            <w:vAlign w:val="center"/>
          </w:tcPr>
          <w:p w14:paraId="0B0B1DF3" w14:textId="51CCF759" w:rsidR="00B168CD" w:rsidRPr="00E84049" w:rsidRDefault="00B168CD" w:rsidP="00B168CD">
            <w:pPr>
              <w:pStyle w:val="Zhlav"/>
              <w:tabs>
                <w:tab w:val="clear" w:pos="4536"/>
                <w:tab w:val="clear" w:pos="9072"/>
              </w:tabs>
              <w:rPr>
                <w:rFonts w:cs="Arial"/>
                <w:sz w:val="20"/>
                <w:szCs w:val="20"/>
                <w:highlight w:val="yellow"/>
              </w:rPr>
            </w:pPr>
          </w:p>
        </w:tc>
        <w:tc>
          <w:tcPr>
            <w:tcW w:w="3119" w:type="dxa"/>
            <w:vAlign w:val="center"/>
          </w:tcPr>
          <w:p w14:paraId="4488A7E1" w14:textId="362661D6" w:rsidR="00B168CD" w:rsidRPr="00E84049" w:rsidRDefault="00B168CD" w:rsidP="00B168CD">
            <w:pPr>
              <w:rPr>
                <w:rFonts w:cs="Arial"/>
                <w:sz w:val="20"/>
                <w:szCs w:val="20"/>
                <w:highlight w:val="yellow"/>
              </w:rPr>
            </w:pPr>
          </w:p>
        </w:tc>
        <w:tc>
          <w:tcPr>
            <w:tcW w:w="2268" w:type="dxa"/>
            <w:vAlign w:val="center"/>
          </w:tcPr>
          <w:p w14:paraId="499D29D8" w14:textId="77777777" w:rsidR="00B168CD" w:rsidRPr="00E84049" w:rsidRDefault="00B168CD" w:rsidP="00B168CD">
            <w:pPr>
              <w:jc w:val="center"/>
              <w:rPr>
                <w:rFonts w:cs="Arial"/>
                <w:sz w:val="20"/>
                <w:szCs w:val="20"/>
                <w:highlight w:val="yellow"/>
              </w:rPr>
            </w:pPr>
          </w:p>
        </w:tc>
        <w:tc>
          <w:tcPr>
            <w:tcW w:w="851" w:type="dxa"/>
            <w:vAlign w:val="center"/>
          </w:tcPr>
          <w:p w14:paraId="2D5B2BC5" w14:textId="77777777" w:rsidR="00B168CD" w:rsidRPr="00E84049" w:rsidRDefault="00B168CD" w:rsidP="004172B4">
            <w:pPr>
              <w:spacing w:after="0"/>
              <w:jc w:val="center"/>
              <w:rPr>
                <w:rFonts w:cs="Arial"/>
                <w:sz w:val="20"/>
                <w:szCs w:val="20"/>
                <w:highlight w:val="yellow"/>
              </w:rPr>
            </w:pPr>
          </w:p>
        </w:tc>
        <w:tc>
          <w:tcPr>
            <w:tcW w:w="2126" w:type="dxa"/>
            <w:vAlign w:val="center"/>
          </w:tcPr>
          <w:p w14:paraId="1DAAF86A" w14:textId="77777777" w:rsidR="00B168CD" w:rsidRPr="00E84049" w:rsidRDefault="00B168CD" w:rsidP="00B168CD">
            <w:pPr>
              <w:rPr>
                <w:rFonts w:cs="Arial"/>
                <w:sz w:val="20"/>
                <w:szCs w:val="20"/>
                <w:highlight w:val="yellow"/>
              </w:rPr>
            </w:pPr>
          </w:p>
        </w:tc>
      </w:tr>
      <w:tr w:rsidR="00B168CD" w:rsidRPr="002D361C" w14:paraId="5930ED42" w14:textId="77777777" w:rsidTr="007716C0">
        <w:trPr>
          <w:cantSplit/>
          <w:trHeight w:val="405"/>
        </w:trPr>
        <w:tc>
          <w:tcPr>
            <w:tcW w:w="1908" w:type="dxa"/>
            <w:vAlign w:val="center"/>
          </w:tcPr>
          <w:p w14:paraId="4A5CB401" w14:textId="3F39E806" w:rsidR="00B168CD" w:rsidRPr="00E84049" w:rsidRDefault="00B168CD" w:rsidP="00B168CD">
            <w:pPr>
              <w:pStyle w:val="Zhlav"/>
              <w:tabs>
                <w:tab w:val="clear" w:pos="4536"/>
                <w:tab w:val="clear" w:pos="9072"/>
              </w:tabs>
              <w:rPr>
                <w:rFonts w:cs="Arial"/>
                <w:sz w:val="20"/>
                <w:szCs w:val="20"/>
                <w:highlight w:val="yellow"/>
              </w:rPr>
            </w:pPr>
          </w:p>
        </w:tc>
        <w:tc>
          <w:tcPr>
            <w:tcW w:w="3119" w:type="dxa"/>
            <w:vAlign w:val="center"/>
          </w:tcPr>
          <w:p w14:paraId="6172677F" w14:textId="79841A74" w:rsidR="00B168CD" w:rsidRPr="00E84049" w:rsidRDefault="00B168CD" w:rsidP="00B168CD">
            <w:pPr>
              <w:rPr>
                <w:rFonts w:cs="Arial"/>
                <w:sz w:val="20"/>
                <w:szCs w:val="20"/>
                <w:highlight w:val="yellow"/>
              </w:rPr>
            </w:pPr>
          </w:p>
        </w:tc>
        <w:tc>
          <w:tcPr>
            <w:tcW w:w="2268" w:type="dxa"/>
            <w:vAlign w:val="center"/>
          </w:tcPr>
          <w:p w14:paraId="7CF96ADE" w14:textId="77777777" w:rsidR="00B168CD" w:rsidRPr="00E84049" w:rsidRDefault="00B168CD" w:rsidP="00B168CD">
            <w:pPr>
              <w:rPr>
                <w:rFonts w:cs="Arial"/>
                <w:sz w:val="20"/>
                <w:szCs w:val="20"/>
                <w:highlight w:val="yellow"/>
              </w:rPr>
            </w:pPr>
          </w:p>
        </w:tc>
        <w:tc>
          <w:tcPr>
            <w:tcW w:w="851" w:type="dxa"/>
            <w:vAlign w:val="center"/>
          </w:tcPr>
          <w:p w14:paraId="0785D0E5" w14:textId="77777777" w:rsidR="00B168CD" w:rsidRPr="00E84049" w:rsidRDefault="00B168CD" w:rsidP="004172B4">
            <w:pPr>
              <w:spacing w:after="0"/>
              <w:jc w:val="center"/>
              <w:rPr>
                <w:rFonts w:cs="Arial"/>
                <w:sz w:val="20"/>
                <w:szCs w:val="20"/>
                <w:highlight w:val="yellow"/>
              </w:rPr>
            </w:pPr>
          </w:p>
        </w:tc>
        <w:tc>
          <w:tcPr>
            <w:tcW w:w="2126" w:type="dxa"/>
            <w:shd w:val="clear" w:color="auto" w:fill="auto"/>
            <w:vAlign w:val="center"/>
          </w:tcPr>
          <w:p w14:paraId="33AB999D" w14:textId="77777777" w:rsidR="00B168CD" w:rsidRPr="00E84049" w:rsidDel="002A1DFE" w:rsidRDefault="00B168CD" w:rsidP="00B168CD">
            <w:pPr>
              <w:jc w:val="cente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17835786" w14:textId="77777777" w:rsidR="007716C0" w:rsidRPr="002038DB" w:rsidRDefault="007716C0" w:rsidP="007716C0">
      <w:pPr>
        <w:pStyle w:val="Plohanadpisprvnrovn"/>
        <w:numPr>
          <w:ilvl w:val="0"/>
          <w:numId w:val="21"/>
        </w:numPr>
        <w:rPr>
          <w:rFonts w:asciiTheme="minorHAnsi" w:hAnsiTheme="minorHAnsi"/>
          <w:color w:val="auto"/>
        </w:rPr>
      </w:pPr>
      <w:bookmarkStart w:id="51" w:name="_Hlk511371390"/>
      <w:r w:rsidRPr="002038DB">
        <w:rPr>
          <w:rFonts w:asciiTheme="minorHAnsi" w:hAnsiTheme="minorHAnsi"/>
          <w:color w:val="auto"/>
        </w:rPr>
        <w:t>Systémové softwarové prostředky</w:t>
      </w:r>
      <w:r>
        <w:rPr>
          <w:rFonts w:asciiTheme="minorHAnsi" w:hAnsiTheme="minorHAnsi"/>
          <w:color w:val="auto"/>
        </w:rPr>
        <w:t xml:space="preserve"> (SSW)</w:t>
      </w:r>
    </w:p>
    <w:bookmarkEnd w:id="51"/>
    <w:p w14:paraId="24C17152" w14:textId="77777777" w:rsidR="007716C0" w:rsidRPr="005C0549" w:rsidRDefault="007716C0" w:rsidP="007716C0">
      <w:r>
        <w:t xml:space="preserve">Zhotovitel v rámci plnění díla dodá konfigurační položky typu </w:t>
      </w:r>
      <w:r>
        <w:rPr>
          <w:b/>
        </w:rPr>
        <w:t>S</w:t>
      </w:r>
      <w:r w:rsidRPr="0041138B">
        <w:rPr>
          <w:b/>
        </w:rPr>
        <w:t>SW</w:t>
      </w:r>
      <w:r>
        <w:rPr>
          <w:b/>
        </w:rPr>
        <w:t xml:space="preserve"> </w:t>
      </w:r>
      <w:r w:rsidRPr="00095115">
        <w:t>(např</w:t>
      </w:r>
      <w:r>
        <w:t>.</w:t>
      </w:r>
      <w:r w:rsidRPr="002038DB">
        <w:t xml:space="preserve"> databázové prostředí</w:t>
      </w:r>
      <w:r>
        <w:t>, serverové operační systémy a jiné softwarové prostředky), v tomto rozsahu modulů a licencí (dle platného licenčního schématu):</w:t>
      </w:r>
    </w:p>
    <w:p w14:paraId="2C250EC3" w14:textId="77777777" w:rsidR="007716C0" w:rsidRPr="00E53A96" w:rsidRDefault="007716C0" w:rsidP="007716C0">
      <w:pPr>
        <w:pStyle w:val="Odstavecseseznamem"/>
        <w:numPr>
          <w:ilvl w:val="0"/>
          <w:numId w:val="39"/>
        </w:numPr>
        <w:spacing w:after="0"/>
        <w:rPr>
          <w:rFonts w:cs="Arial"/>
          <w:b/>
          <w:sz w:val="24"/>
          <w:highlight w:val="yellow"/>
        </w:rPr>
      </w:pPr>
      <w:bookmarkStart w:id="52" w:name="_Hlk511371442"/>
      <w:r w:rsidRPr="00224094">
        <w:rPr>
          <w:rFonts w:cs="Arial"/>
          <w:b/>
          <w:sz w:val="24"/>
        </w:rPr>
        <w:t xml:space="preserve">Název SSW:      </w:t>
      </w:r>
      <w:r w:rsidRPr="00E53A96">
        <w:rPr>
          <w:rFonts w:cs="Arial"/>
          <w:b/>
          <w:sz w:val="24"/>
          <w:highlight w:val="yellow"/>
        </w:rPr>
        <w:t>… obchodní název SSW …</w:t>
      </w:r>
    </w:p>
    <w:p w14:paraId="24B41C9E" w14:textId="77777777" w:rsidR="007716C0" w:rsidRPr="00E406CE" w:rsidRDefault="007716C0" w:rsidP="007716C0">
      <w:pPr>
        <w:spacing w:after="0"/>
        <w:ind w:left="357"/>
        <w:rPr>
          <w:rFonts w:cs="Arial"/>
          <w:i/>
          <w:color w:val="767171" w:themeColor="background2" w:themeShade="80"/>
        </w:rPr>
      </w:pPr>
      <w:r w:rsidRPr="00E406CE">
        <w:rPr>
          <w:rFonts w:cs="Arial"/>
          <w:i/>
          <w:color w:val="767171" w:themeColor="background2" w:themeShade="80"/>
          <w:highlight w:val="yellow"/>
        </w:rPr>
        <w:t xml:space="preserve">Zhotovitel vyplní přesný obchodní název dodávaného SSW (např. </w:t>
      </w:r>
      <w:r>
        <w:rPr>
          <w:rFonts w:cs="Arial"/>
          <w:i/>
          <w:color w:val="767171" w:themeColor="background2" w:themeShade="80"/>
          <w:highlight w:val="yellow"/>
        </w:rPr>
        <w:t>sw pro tvorbu HA clusteru</w:t>
      </w:r>
      <w:r w:rsidRPr="00E406CE">
        <w:rPr>
          <w:rFonts w:cs="Arial"/>
          <w:i/>
          <w:color w:val="767171" w:themeColor="background2" w:themeShade="80"/>
          <w:highlight w:val="yellow"/>
        </w:rPr>
        <w:t>), vč. všech údajů o licenční modelu, tj. struktura SSW dle modulů</w:t>
      </w:r>
      <w:r>
        <w:rPr>
          <w:rFonts w:cs="Arial"/>
          <w:i/>
          <w:color w:val="767171" w:themeColor="background2" w:themeShade="80"/>
          <w:highlight w:val="yellow"/>
        </w:rPr>
        <w:t xml:space="preserve"> (jsou-li)</w:t>
      </w:r>
      <w:r w:rsidRPr="00E406CE">
        <w:rPr>
          <w:rFonts w:cs="Arial"/>
          <w:i/>
          <w:color w:val="767171" w:themeColor="background2" w:themeShade="80"/>
          <w:highlight w:val="yellow"/>
        </w:rPr>
        <w:t xml:space="preserve">, typ licencí (např. per </w:t>
      </w:r>
      <w:r>
        <w:rPr>
          <w:rFonts w:cs="Arial"/>
          <w:i/>
          <w:color w:val="767171" w:themeColor="background2" w:themeShade="80"/>
          <w:highlight w:val="yellow"/>
        </w:rPr>
        <w:t>device</w:t>
      </w:r>
      <w:r w:rsidRPr="00E406CE">
        <w:rPr>
          <w:rFonts w:cs="Arial"/>
          <w:i/>
          <w:color w:val="767171" w:themeColor="background2" w:themeShade="80"/>
          <w:highlight w:val="yellow"/>
        </w:rPr>
        <w:t xml:space="preserve">, per </w:t>
      </w:r>
      <w:r>
        <w:rPr>
          <w:rFonts w:cs="Arial"/>
          <w:i/>
          <w:color w:val="767171" w:themeColor="background2" w:themeShade="80"/>
          <w:highlight w:val="yellow"/>
        </w:rPr>
        <w:t>core</w:t>
      </w:r>
      <w:r w:rsidRPr="00E406CE">
        <w:rPr>
          <w:rFonts w:cs="Arial"/>
          <w:i/>
          <w:color w:val="767171" w:themeColor="background2" w:themeShade="80"/>
          <w:highlight w:val="yellow"/>
        </w:rPr>
        <w:t xml:space="preserve"> aj.) a počet poskytnutých licencí dle licenčního schématu dodávaného </w:t>
      </w:r>
      <w:r>
        <w:rPr>
          <w:rFonts w:cs="Arial"/>
          <w:i/>
          <w:color w:val="767171" w:themeColor="background2" w:themeShade="80"/>
          <w:highlight w:val="yellow"/>
        </w:rPr>
        <w:t>S</w:t>
      </w:r>
      <w:r w:rsidRPr="00E406CE">
        <w:rPr>
          <w:rFonts w:cs="Arial"/>
          <w:i/>
          <w:color w:val="767171" w:themeColor="background2" w:themeShade="80"/>
          <w:highlight w:val="yellow"/>
        </w:rPr>
        <w:t>SW</w:t>
      </w:r>
      <w:r>
        <w:rPr>
          <w:rFonts w:cs="Arial"/>
          <w:i/>
          <w:color w:val="767171" w:themeColor="background2" w:themeShade="80"/>
        </w:rPr>
        <w:t>.</w:t>
      </w:r>
    </w:p>
    <w:p w14:paraId="2CBAA1B5" w14:textId="77777777" w:rsidR="007716C0" w:rsidRPr="00224094" w:rsidRDefault="007716C0" w:rsidP="007716C0">
      <w:pPr>
        <w:spacing w:after="0"/>
        <w:ind w:left="357"/>
        <w:rPr>
          <w:rFonts w:cs="Arial"/>
          <w:b/>
          <w:sz w:val="20"/>
        </w:rPr>
      </w:pPr>
    </w:p>
    <w:p w14:paraId="0EDA5B19" w14:textId="77777777" w:rsidR="007716C0" w:rsidRPr="00224094" w:rsidRDefault="007716C0" w:rsidP="007716C0">
      <w:pPr>
        <w:pStyle w:val="Odstavecseseznamem"/>
        <w:spacing w:after="0"/>
        <w:ind w:left="714"/>
        <w:rPr>
          <w:rFonts w:cs="Arial"/>
        </w:rPr>
      </w:pPr>
      <w:r w:rsidRPr="00224094">
        <w:rPr>
          <w:rFonts w:cs="Arial"/>
          <w:b/>
        </w:rPr>
        <w:t>Moduly</w:t>
      </w:r>
      <w:r>
        <w:rPr>
          <w:rFonts w:cs="Arial"/>
          <w:b/>
        </w:rPr>
        <w:t xml:space="preserve"> a licence</w:t>
      </w:r>
      <w:r w:rsidRPr="00224094">
        <w:rPr>
          <w:rFonts w:cs="Arial"/>
        </w:rPr>
        <w:t>:</w:t>
      </w:r>
    </w:p>
    <w:p w14:paraId="69E5865A" w14:textId="77777777" w:rsidR="007716C0" w:rsidRPr="00224094" w:rsidRDefault="007716C0" w:rsidP="007716C0">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25601459" w14:textId="77777777" w:rsidR="007716C0" w:rsidRPr="00224094" w:rsidRDefault="007716C0" w:rsidP="007716C0">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1F95227" w14:textId="77777777" w:rsidR="007716C0" w:rsidRPr="00E84049" w:rsidRDefault="007716C0" w:rsidP="007716C0">
      <w:pPr>
        <w:spacing w:after="0"/>
        <w:ind w:left="357" w:firstLine="357"/>
        <w:rPr>
          <w:rFonts w:cs="Arial"/>
          <w:highlight w:val="yellow"/>
        </w:rPr>
      </w:pPr>
      <w:r w:rsidRPr="00E84049">
        <w:rPr>
          <w:rFonts w:cs="Arial"/>
          <w:highlight w:val="yellow"/>
        </w:rPr>
        <w:t>……..</w:t>
      </w:r>
    </w:p>
    <w:p w14:paraId="04D18860" w14:textId="77777777" w:rsidR="007716C0" w:rsidRPr="00224094" w:rsidRDefault="007716C0" w:rsidP="007716C0">
      <w:pPr>
        <w:spacing w:after="0"/>
        <w:ind w:left="357" w:firstLine="357"/>
        <w:rPr>
          <w:rFonts w:cs="Arial"/>
        </w:rPr>
      </w:pPr>
      <w:r w:rsidRPr="00224094">
        <w:rPr>
          <w:rFonts w:cs="Arial"/>
          <w:b/>
        </w:rPr>
        <w:t>Licence</w:t>
      </w:r>
      <w:r w:rsidRPr="00224094">
        <w:rPr>
          <w:rFonts w:cs="Arial"/>
        </w:rPr>
        <w:t>:</w:t>
      </w:r>
    </w:p>
    <w:p w14:paraId="7569750F" w14:textId="77777777" w:rsidR="007716C0" w:rsidRPr="005C0549" w:rsidRDefault="007716C0" w:rsidP="007716C0">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2"/>
    <w:p w14:paraId="1E6FFA1B" w14:textId="77777777" w:rsidR="007D3366" w:rsidRDefault="007D3366">
      <w:pPr>
        <w:rPr>
          <w:rFonts w:eastAsiaTheme="majorEastAsia" w:cstheme="majorBidi"/>
          <w:b/>
          <w:bCs/>
          <w:sz w:val="28"/>
          <w:lang w:eastAsia="en-US"/>
        </w:rPr>
      </w:pPr>
      <w:r>
        <w:br w:type="page"/>
      </w:r>
    </w:p>
    <w:p w14:paraId="17B077DB" w14:textId="08D99684"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228E18C3" w14:textId="77777777" w:rsidR="00311E7A" w:rsidRPr="00311E7A" w:rsidRDefault="00E62CA3" w:rsidP="00E62CA3">
      <w:pPr>
        <w:rPr>
          <w:rFonts w:ascii="Aptos Narrow" w:eastAsia="Times New Roman" w:hAnsi="Aptos Narrow" w:cs="Times New Roman"/>
          <w:color w:val="A6A6A6" w:themeColor="background1" w:themeShade="A6"/>
          <w:highlight w:val="yellow"/>
          <w:lang w:bidi="he-IL"/>
        </w:rPr>
      </w:pPr>
      <w:bookmarkStart w:id="53" w:name="_Toc472491069"/>
      <w:r w:rsidRPr="00311E7A">
        <w:rPr>
          <w:bCs/>
          <w:color w:val="A6A6A6" w:themeColor="background1" w:themeShade="A6"/>
          <w:highlight w:val="yellow"/>
        </w:rPr>
        <w:t>Zhotovitel zde uvede údaje o zárukách poskytnutých na dílo a na jednotlivé konfigurační položky, záruční podmínky a termíny (doby záruky dle jednotlivých konfiguračních položek, funkčních celků)</w:t>
      </w:r>
      <w:r w:rsidR="00311E7A" w:rsidRPr="00311E7A">
        <w:rPr>
          <w:bCs/>
          <w:color w:val="A6A6A6" w:themeColor="background1" w:themeShade="A6"/>
          <w:highlight w:val="yellow"/>
        </w:rPr>
        <w:t xml:space="preserve"> tak, aby byl splněn požadavek Objednatele z výběrového řízení:</w:t>
      </w:r>
      <w:r w:rsidR="00311E7A" w:rsidRPr="00311E7A">
        <w:rPr>
          <w:rFonts w:ascii="Aptos Narrow" w:eastAsia="Times New Roman" w:hAnsi="Aptos Narrow" w:cs="Times New Roman"/>
          <w:color w:val="A6A6A6" w:themeColor="background1" w:themeShade="A6"/>
          <w:highlight w:val="yellow"/>
          <w:lang w:bidi="he-IL"/>
        </w:rPr>
        <w:t xml:space="preserve"> </w:t>
      </w:r>
    </w:p>
    <w:p w14:paraId="271ECE84" w14:textId="5DD24FE3" w:rsidR="00311E7A" w:rsidRPr="001E77D9" w:rsidRDefault="00311E7A" w:rsidP="00311E7A">
      <w:pPr>
        <w:ind w:left="708"/>
        <w:rPr>
          <w:rFonts w:ascii="Aptos Narrow" w:eastAsia="Times New Roman" w:hAnsi="Aptos Narrow" w:cs="Times New Roman"/>
          <w:color w:val="FF0000"/>
          <w:sz w:val="20"/>
          <w:szCs w:val="20"/>
          <w:highlight w:val="yellow"/>
          <w:lang w:bidi="he-IL"/>
        </w:rPr>
      </w:pPr>
      <w:r w:rsidRPr="001E77D9">
        <w:rPr>
          <w:rFonts w:ascii="Aptos Narrow" w:eastAsia="Times New Roman" w:hAnsi="Aptos Narrow" w:cs="Times New Roman"/>
          <w:color w:val="FF0000"/>
          <w:sz w:val="20"/>
          <w:szCs w:val="20"/>
          <w:highlight w:val="yellow"/>
          <w:lang w:bidi="he-IL"/>
        </w:rPr>
        <w:t xml:space="preserve">Požadovaná minimálně </w:t>
      </w:r>
      <w:r w:rsidRPr="001E77D9">
        <w:rPr>
          <w:rFonts w:ascii="Aptos Narrow" w:eastAsia="Times New Roman" w:hAnsi="Aptos Narrow" w:cs="Times New Roman"/>
          <w:b/>
          <w:bCs/>
          <w:color w:val="FF0000"/>
          <w:sz w:val="20"/>
          <w:szCs w:val="20"/>
          <w:highlight w:val="yellow"/>
          <w:lang w:bidi="he-IL"/>
        </w:rPr>
        <w:t>5letá</w:t>
      </w:r>
      <w:r w:rsidRPr="001E77D9">
        <w:rPr>
          <w:rFonts w:ascii="Aptos Narrow" w:eastAsia="Times New Roman" w:hAnsi="Aptos Narrow" w:cs="Times New Roman"/>
          <w:color w:val="FF0000"/>
          <w:sz w:val="20"/>
          <w:szCs w:val="20"/>
          <w:highlight w:val="yellow"/>
          <w:lang w:bidi="he-IL"/>
        </w:rPr>
        <w:t xml:space="preserve"> servisní podpora na hardware appliance s opravou v místě instalace </w:t>
      </w:r>
      <w:r w:rsidR="00D96D8E">
        <w:rPr>
          <w:rFonts w:ascii="Aptos Narrow" w:eastAsia="Times New Roman" w:hAnsi="Aptos Narrow" w:cs="Times New Roman"/>
          <w:color w:val="FF0000"/>
          <w:sz w:val="20"/>
          <w:szCs w:val="20"/>
          <w:highlight w:val="yellow"/>
          <w:lang w:bidi="he-IL"/>
        </w:rPr>
        <w:t>zařízení</w:t>
      </w:r>
      <w:r w:rsidRPr="001E77D9">
        <w:rPr>
          <w:rFonts w:ascii="Aptos Narrow" w:eastAsia="Times New Roman" w:hAnsi="Aptos Narrow" w:cs="Times New Roman"/>
          <w:color w:val="FF0000"/>
          <w:sz w:val="20"/>
          <w:szCs w:val="20"/>
          <w:highlight w:val="yellow"/>
          <w:lang w:bidi="he-IL"/>
        </w:rPr>
        <w:t xml:space="preserve"> a s garantovanou odezvou následující pracovní den od nahlášení případné závady. </w:t>
      </w:r>
    </w:p>
    <w:p w14:paraId="0F6F236A" w14:textId="6610A1DF" w:rsidR="00E62CA3" w:rsidRPr="001E77D9" w:rsidRDefault="00311E7A" w:rsidP="00311E7A">
      <w:pPr>
        <w:ind w:left="708"/>
        <w:rPr>
          <w:bCs/>
          <w:color w:val="FF0000"/>
          <w:sz w:val="20"/>
          <w:szCs w:val="20"/>
          <w:highlight w:val="yellow"/>
        </w:rPr>
      </w:pPr>
      <w:r w:rsidRPr="001E77D9">
        <w:rPr>
          <w:rFonts w:ascii="Aptos Narrow" w:eastAsia="Times New Roman" w:hAnsi="Aptos Narrow" w:cs="Times New Roman"/>
          <w:color w:val="FF0000"/>
          <w:sz w:val="20"/>
          <w:szCs w:val="20"/>
          <w:highlight w:val="yellow"/>
          <w:lang w:bidi="he-IL"/>
        </w:rPr>
        <w:t>Podpora výrobce na aktualizaci systému a parserů na</w:t>
      </w:r>
      <w:r w:rsidRPr="001E77D9">
        <w:rPr>
          <w:rFonts w:ascii="Aptos Narrow" w:eastAsia="Times New Roman" w:hAnsi="Aptos Narrow" w:cs="Times New Roman"/>
          <w:b/>
          <w:bCs/>
          <w:color w:val="FF0000"/>
          <w:sz w:val="20"/>
          <w:szCs w:val="20"/>
          <w:highlight w:val="yellow"/>
          <w:lang w:bidi="he-IL"/>
        </w:rPr>
        <w:t xml:space="preserve"> 5 let.</w:t>
      </w:r>
      <w:r w:rsidRPr="001E77D9">
        <w:rPr>
          <w:rFonts w:ascii="Aptos Narrow" w:eastAsia="Times New Roman" w:hAnsi="Aptos Narrow" w:cs="Times New Roman"/>
          <w:color w:val="FF0000"/>
          <w:sz w:val="20"/>
          <w:szCs w:val="20"/>
          <w:highlight w:val="yellow"/>
          <w:lang w:bidi="he-IL"/>
        </w:rPr>
        <w:t xml:space="preserve"> Podpora musí obsahovat aktualizaci SW minimálně 4x ročně, opravy chyb a telefonickou a emailovou podporu s diagnostikou vzdáleným přístupem.</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p w14:paraId="1977C3F4" w14:textId="77777777" w:rsidR="00EC256B" w:rsidRDefault="00EC256B" w:rsidP="00927B9E">
      <w:pPr>
        <w:spacing w:after="0" w:line="240" w:lineRule="auto"/>
        <w:jc w:val="both"/>
        <w:rPr>
          <w:rFonts w:eastAsia="Times New Roman"/>
          <w:lang w:eastAsia="ar-SA"/>
        </w:rPr>
      </w:pPr>
    </w:p>
    <w:tbl>
      <w:tblPr>
        <w:tblStyle w:val="Mkatabulky"/>
        <w:tblW w:w="9356" w:type="dxa"/>
        <w:tblInd w:w="137" w:type="dxa"/>
        <w:tblLook w:val="04A0" w:firstRow="1" w:lastRow="0" w:firstColumn="1" w:lastColumn="0" w:noHBand="0" w:noVBand="1"/>
      </w:tblPr>
      <w:tblGrid>
        <w:gridCol w:w="3260"/>
        <w:gridCol w:w="1753"/>
        <w:gridCol w:w="1111"/>
        <w:gridCol w:w="1956"/>
        <w:gridCol w:w="1276"/>
      </w:tblGrid>
      <w:tr w:rsidR="00EC256B" w14:paraId="1CF276BB" w14:textId="77777777" w:rsidTr="003664DB">
        <w:tc>
          <w:tcPr>
            <w:tcW w:w="3260" w:type="dxa"/>
            <w:tcBorders>
              <w:top w:val="single" w:sz="4" w:space="0" w:color="auto"/>
              <w:left w:val="single" w:sz="4" w:space="0" w:color="auto"/>
              <w:bottom w:val="single" w:sz="4" w:space="0" w:color="auto"/>
            </w:tcBorders>
            <w:shd w:val="clear" w:color="auto" w:fill="FFE599" w:themeFill="accent4" w:themeFillTint="66"/>
            <w:vAlign w:val="center"/>
          </w:tcPr>
          <w:p w14:paraId="6894FAD5" w14:textId="77777777" w:rsidR="00EC256B" w:rsidRPr="003D2D92" w:rsidRDefault="00EC256B" w:rsidP="003664DB">
            <w:pPr>
              <w:rPr>
                <w:b/>
                <w:bCs/>
              </w:rPr>
            </w:pPr>
            <w:r w:rsidRPr="003D2D92">
              <w:rPr>
                <w:b/>
                <w:bCs/>
              </w:rPr>
              <w:t>Položka</w:t>
            </w:r>
            <w:r>
              <w:rPr>
                <w:b/>
                <w:bCs/>
              </w:rPr>
              <w:t xml:space="preserve"> </w:t>
            </w:r>
          </w:p>
        </w:tc>
        <w:tc>
          <w:tcPr>
            <w:tcW w:w="1753" w:type="dxa"/>
            <w:tcBorders>
              <w:top w:val="single" w:sz="4" w:space="0" w:color="auto"/>
              <w:bottom w:val="single" w:sz="4" w:space="0" w:color="auto"/>
            </w:tcBorders>
            <w:shd w:val="clear" w:color="auto" w:fill="FFE599" w:themeFill="accent4" w:themeFillTint="66"/>
            <w:vAlign w:val="center"/>
          </w:tcPr>
          <w:p w14:paraId="3667AB99" w14:textId="77777777" w:rsidR="00EC256B" w:rsidRDefault="00EC256B" w:rsidP="003664DB">
            <w:pPr>
              <w:jc w:val="center"/>
              <w:rPr>
                <w:rFonts w:cs="Arial"/>
                <w:b/>
                <w:bCs/>
              </w:rPr>
            </w:pPr>
            <w:r w:rsidRPr="0024183D">
              <w:rPr>
                <w:rFonts w:cs="Arial"/>
                <w:b/>
                <w:bCs/>
              </w:rPr>
              <w:t>Cena</w:t>
            </w:r>
            <w:r>
              <w:rPr>
                <w:rFonts w:cs="Arial"/>
                <w:b/>
                <w:bCs/>
              </w:rPr>
              <w:t xml:space="preserve"> za kus/licenci</w:t>
            </w:r>
          </w:p>
          <w:p w14:paraId="422EEDD7" w14:textId="56065416" w:rsidR="00EC256B" w:rsidRDefault="00EC256B" w:rsidP="003664DB">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1D67221B" w14:textId="77777777" w:rsidR="00EC256B" w:rsidRDefault="00EC256B" w:rsidP="003664DB">
            <w:pPr>
              <w:jc w:val="center"/>
              <w:rPr>
                <w:bCs/>
              </w:rPr>
            </w:pPr>
            <w:r>
              <w:rPr>
                <w:b/>
              </w:rPr>
              <w:t>Počet ks</w:t>
            </w:r>
          </w:p>
        </w:tc>
        <w:tc>
          <w:tcPr>
            <w:tcW w:w="1956" w:type="dxa"/>
            <w:tcBorders>
              <w:top w:val="single" w:sz="4" w:space="0" w:color="auto"/>
              <w:bottom w:val="single" w:sz="4" w:space="0" w:color="auto"/>
            </w:tcBorders>
            <w:shd w:val="clear" w:color="auto" w:fill="FFE599" w:themeFill="accent4" w:themeFillTint="66"/>
            <w:vAlign w:val="center"/>
          </w:tcPr>
          <w:p w14:paraId="189426D9" w14:textId="77777777" w:rsidR="00EC256B" w:rsidRDefault="00EC256B" w:rsidP="003664DB">
            <w:pPr>
              <w:pStyle w:val="Textkomente"/>
              <w:spacing w:after="0"/>
              <w:jc w:val="center"/>
              <w:rPr>
                <w:rFonts w:cs="Arial"/>
                <w:b/>
                <w:bCs/>
              </w:rPr>
            </w:pPr>
            <w:r w:rsidRPr="0024183D">
              <w:rPr>
                <w:rFonts w:cs="Arial"/>
                <w:b/>
                <w:bCs/>
              </w:rPr>
              <w:t xml:space="preserve">Cena </w:t>
            </w:r>
            <w:r>
              <w:rPr>
                <w:rFonts w:cs="Arial"/>
                <w:b/>
                <w:bCs/>
              </w:rPr>
              <w:t>za počet kusů/licencí</w:t>
            </w:r>
          </w:p>
          <w:p w14:paraId="06A31FCA" w14:textId="3805A7BE" w:rsidR="00EC256B" w:rsidRDefault="00EC256B" w:rsidP="003664DB">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001A0F2A">
              <w:rPr>
                <w:rFonts w:cs="Arial"/>
                <w:b/>
                <w:bCs/>
              </w:rPr>
              <w:t>bez</w:t>
            </w:r>
            <w:r w:rsidRPr="0024183D">
              <w:rPr>
                <w:rFonts w:cs="Arial"/>
                <w:b/>
                <w:bCs/>
              </w:rPr>
              <w:t xml:space="preserve"> DPH</w:t>
            </w:r>
          </w:p>
        </w:tc>
        <w:tc>
          <w:tcPr>
            <w:tcW w:w="1276" w:type="dxa"/>
            <w:tcBorders>
              <w:top w:val="single" w:sz="4" w:space="0" w:color="auto"/>
              <w:bottom w:val="single" w:sz="4" w:space="0" w:color="auto"/>
              <w:right w:val="single" w:sz="4" w:space="0" w:color="auto"/>
            </w:tcBorders>
            <w:shd w:val="clear" w:color="auto" w:fill="FFE599" w:themeFill="accent4" w:themeFillTint="66"/>
            <w:vAlign w:val="center"/>
          </w:tcPr>
          <w:p w14:paraId="3B072A67" w14:textId="77777777" w:rsidR="00EC256B" w:rsidRPr="00A66176" w:rsidRDefault="00EC256B" w:rsidP="003664DB">
            <w:pPr>
              <w:jc w:val="center"/>
              <w:rPr>
                <w:b/>
              </w:rPr>
            </w:pPr>
            <w:r w:rsidRPr="00A66176">
              <w:rPr>
                <w:b/>
              </w:rPr>
              <w:t>Sazba DPH v %</w:t>
            </w:r>
          </w:p>
        </w:tc>
      </w:tr>
      <w:tr w:rsidR="00EC256B" w14:paraId="45BC975F" w14:textId="77777777" w:rsidTr="003664DB">
        <w:tc>
          <w:tcPr>
            <w:tcW w:w="3260" w:type="dxa"/>
          </w:tcPr>
          <w:p w14:paraId="1CC19816" w14:textId="77777777" w:rsidR="00EC256B" w:rsidRPr="00F94773" w:rsidRDefault="00EC256B" w:rsidP="003664DB">
            <w:pPr>
              <w:rPr>
                <w:bCs/>
                <w:color w:val="808080" w:themeColor="background1" w:themeShade="80"/>
              </w:rPr>
            </w:pPr>
            <w:r w:rsidRPr="00F94773">
              <w:rPr>
                <w:rFonts w:cs="Calibri"/>
                <w:color w:val="808080" w:themeColor="background1" w:themeShade="80"/>
              </w:rPr>
              <w:t>zařízení</w:t>
            </w:r>
          </w:p>
        </w:tc>
        <w:tc>
          <w:tcPr>
            <w:tcW w:w="1753" w:type="dxa"/>
            <w:shd w:val="clear" w:color="auto" w:fill="FFF6DD"/>
            <w:vAlign w:val="center"/>
          </w:tcPr>
          <w:p w14:paraId="49F447A7" w14:textId="77777777" w:rsidR="00EC256B" w:rsidRPr="00463C8A" w:rsidRDefault="00EC256B" w:rsidP="003664DB">
            <w:pPr>
              <w:jc w:val="center"/>
              <w:rPr>
                <w:bCs/>
              </w:rPr>
            </w:pPr>
          </w:p>
        </w:tc>
        <w:tc>
          <w:tcPr>
            <w:tcW w:w="1111" w:type="dxa"/>
            <w:shd w:val="clear" w:color="auto" w:fill="FFF6DD"/>
            <w:vAlign w:val="center"/>
          </w:tcPr>
          <w:p w14:paraId="3B6DAC55" w14:textId="77777777" w:rsidR="00EC256B" w:rsidRPr="00463C8A" w:rsidRDefault="00EC256B" w:rsidP="003664DB">
            <w:pPr>
              <w:jc w:val="center"/>
              <w:rPr>
                <w:bCs/>
              </w:rPr>
            </w:pPr>
          </w:p>
        </w:tc>
        <w:tc>
          <w:tcPr>
            <w:tcW w:w="1956" w:type="dxa"/>
            <w:shd w:val="clear" w:color="auto" w:fill="FFF6DD"/>
            <w:vAlign w:val="center"/>
          </w:tcPr>
          <w:p w14:paraId="79790A79" w14:textId="77777777" w:rsidR="00EC256B" w:rsidRPr="00463C8A" w:rsidRDefault="00EC256B" w:rsidP="003664DB">
            <w:pPr>
              <w:jc w:val="center"/>
              <w:rPr>
                <w:bCs/>
              </w:rPr>
            </w:pPr>
          </w:p>
        </w:tc>
        <w:tc>
          <w:tcPr>
            <w:tcW w:w="1276" w:type="dxa"/>
            <w:shd w:val="clear" w:color="auto" w:fill="FFF6DD"/>
            <w:vAlign w:val="center"/>
          </w:tcPr>
          <w:p w14:paraId="3393BCBE" w14:textId="77777777" w:rsidR="00EC256B" w:rsidRPr="00463C8A" w:rsidRDefault="00EC256B" w:rsidP="003664DB">
            <w:pPr>
              <w:jc w:val="center"/>
              <w:rPr>
                <w:bCs/>
              </w:rPr>
            </w:pPr>
          </w:p>
        </w:tc>
      </w:tr>
      <w:tr w:rsidR="00EC256B" w14:paraId="50545C95" w14:textId="77777777" w:rsidTr="003664DB">
        <w:tc>
          <w:tcPr>
            <w:tcW w:w="3260" w:type="dxa"/>
          </w:tcPr>
          <w:p w14:paraId="6F07E2E3" w14:textId="77777777" w:rsidR="00EC256B" w:rsidRPr="00F94773" w:rsidRDefault="00EC256B" w:rsidP="003664DB">
            <w:pPr>
              <w:rPr>
                <w:bCs/>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1C981454" w14:textId="77777777" w:rsidR="00EC256B" w:rsidRPr="00463C8A" w:rsidRDefault="00EC256B" w:rsidP="003664DB">
            <w:pPr>
              <w:jc w:val="center"/>
              <w:rPr>
                <w:bCs/>
              </w:rPr>
            </w:pPr>
          </w:p>
        </w:tc>
        <w:tc>
          <w:tcPr>
            <w:tcW w:w="1111" w:type="dxa"/>
            <w:shd w:val="clear" w:color="auto" w:fill="FFF6DD"/>
            <w:vAlign w:val="center"/>
          </w:tcPr>
          <w:p w14:paraId="1150A9B8" w14:textId="77777777" w:rsidR="00EC256B" w:rsidRPr="00463C8A" w:rsidRDefault="00EC256B" w:rsidP="003664DB">
            <w:pPr>
              <w:jc w:val="center"/>
              <w:rPr>
                <w:bCs/>
              </w:rPr>
            </w:pPr>
          </w:p>
        </w:tc>
        <w:tc>
          <w:tcPr>
            <w:tcW w:w="1956" w:type="dxa"/>
            <w:shd w:val="clear" w:color="auto" w:fill="FFF6DD"/>
            <w:vAlign w:val="center"/>
          </w:tcPr>
          <w:p w14:paraId="5E8BAB18" w14:textId="77777777" w:rsidR="00EC256B" w:rsidRPr="00463C8A" w:rsidRDefault="00EC256B" w:rsidP="003664DB">
            <w:pPr>
              <w:jc w:val="center"/>
              <w:rPr>
                <w:bCs/>
              </w:rPr>
            </w:pPr>
          </w:p>
        </w:tc>
        <w:tc>
          <w:tcPr>
            <w:tcW w:w="1276" w:type="dxa"/>
            <w:shd w:val="clear" w:color="auto" w:fill="FFF6DD"/>
            <w:vAlign w:val="center"/>
          </w:tcPr>
          <w:p w14:paraId="2F2F9ADA" w14:textId="77777777" w:rsidR="00EC256B" w:rsidRPr="00463C8A" w:rsidRDefault="00EC256B" w:rsidP="003664DB">
            <w:pPr>
              <w:jc w:val="center"/>
              <w:rPr>
                <w:bCs/>
              </w:rPr>
            </w:pPr>
          </w:p>
        </w:tc>
      </w:tr>
      <w:tr w:rsidR="00EC256B" w14:paraId="70DA0199" w14:textId="77777777" w:rsidTr="003664DB">
        <w:tc>
          <w:tcPr>
            <w:tcW w:w="3260" w:type="dxa"/>
          </w:tcPr>
          <w:p w14:paraId="4F70B398" w14:textId="77777777" w:rsidR="00EC256B" w:rsidRPr="00F94773" w:rsidRDefault="00EC256B" w:rsidP="003664DB">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31A6A48A" w14:textId="77777777" w:rsidR="00EC256B" w:rsidRPr="00463C8A" w:rsidRDefault="00EC256B" w:rsidP="003664DB">
            <w:pPr>
              <w:jc w:val="center"/>
              <w:rPr>
                <w:bCs/>
                <w:color w:val="FF0000"/>
              </w:rPr>
            </w:pPr>
          </w:p>
        </w:tc>
        <w:tc>
          <w:tcPr>
            <w:tcW w:w="1111" w:type="dxa"/>
            <w:shd w:val="clear" w:color="auto" w:fill="FFF6DD"/>
            <w:vAlign w:val="center"/>
          </w:tcPr>
          <w:p w14:paraId="6102FF33" w14:textId="77777777" w:rsidR="00EC256B" w:rsidRPr="00463C8A" w:rsidRDefault="00EC256B" w:rsidP="003664DB">
            <w:pPr>
              <w:jc w:val="center"/>
              <w:rPr>
                <w:bCs/>
                <w:color w:val="FF0000"/>
              </w:rPr>
            </w:pPr>
          </w:p>
        </w:tc>
        <w:tc>
          <w:tcPr>
            <w:tcW w:w="1956" w:type="dxa"/>
            <w:shd w:val="clear" w:color="auto" w:fill="FFF6DD"/>
            <w:vAlign w:val="center"/>
          </w:tcPr>
          <w:p w14:paraId="4B0522CA" w14:textId="77777777" w:rsidR="00EC256B" w:rsidRPr="00463C8A" w:rsidRDefault="00EC256B" w:rsidP="003664DB">
            <w:pPr>
              <w:jc w:val="center"/>
              <w:rPr>
                <w:bCs/>
                <w:color w:val="FF0000"/>
              </w:rPr>
            </w:pPr>
          </w:p>
        </w:tc>
        <w:tc>
          <w:tcPr>
            <w:tcW w:w="1276" w:type="dxa"/>
            <w:shd w:val="clear" w:color="auto" w:fill="FFF6DD"/>
            <w:vAlign w:val="center"/>
          </w:tcPr>
          <w:p w14:paraId="1F14825E" w14:textId="77777777" w:rsidR="00EC256B" w:rsidRPr="00463C8A" w:rsidRDefault="00EC256B" w:rsidP="003664DB">
            <w:pPr>
              <w:jc w:val="center"/>
              <w:rPr>
                <w:bCs/>
                <w:color w:val="FF0000"/>
              </w:rPr>
            </w:pPr>
          </w:p>
        </w:tc>
      </w:tr>
      <w:tr w:rsidR="00EC256B" w14:paraId="44EC51E3" w14:textId="77777777" w:rsidTr="003664DB">
        <w:tc>
          <w:tcPr>
            <w:tcW w:w="3260" w:type="dxa"/>
          </w:tcPr>
          <w:p w14:paraId="767C4649" w14:textId="77777777" w:rsidR="00EC256B" w:rsidRPr="00F94773" w:rsidRDefault="00EC256B" w:rsidP="003664DB">
            <w:pPr>
              <w:rPr>
                <w:rFonts w:cs="Calibri"/>
                <w:color w:val="808080" w:themeColor="background1" w:themeShade="80"/>
              </w:rPr>
            </w:pPr>
            <w:r>
              <w:rPr>
                <w:rFonts w:cs="Calibri"/>
                <w:color w:val="808080" w:themeColor="background1" w:themeShade="80"/>
              </w:rPr>
              <w:t>software</w:t>
            </w:r>
          </w:p>
        </w:tc>
        <w:tc>
          <w:tcPr>
            <w:tcW w:w="1753" w:type="dxa"/>
            <w:shd w:val="clear" w:color="auto" w:fill="FFF6DD"/>
            <w:vAlign w:val="center"/>
          </w:tcPr>
          <w:p w14:paraId="18A15A87" w14:textId="77777777" w:rsidR="00EC256B" w:rsidRPr="00463C8A" w:rsidRDefault="00EC256B" w:rsidP="003664DB">
            <w:pPr>
              <w:jc w:val="center"/>
              <w:rPr>
                <w:bCs/>
                <w:color w:val="FF0000"/>
              </w:rPr>
            </w:pPr>
          </w:p>
        </w:tc>
        <w:tc>
          <w:tcPr>
            <w:tcW w:w="1111" w:type="dxa"/>
            <w:shd w:val="clear" w:color="auto" w:fill="FFF6DD"/>
            <w:vAlign w:val="center"/>
          </w:tcPr>
          <w:p w14:paraId="011AB833" w14:textId="77777777" w:rsidR="00EC256B" w:rsidRPr="00463C8A" w:rsidRDefault="00EC256B" w:rsidP="003664DB">
            <w:pPr>
              <w:jc w:val="center"/>
              <w:rPr>
                <w:bCs/>
                <w:color w:val="FF0000"/>
              </w:rPr>
            </w:pPr>
          </w:p>
        </w:tc>
        <w:tc>
          <w:tcPr>
            <w:tcW w:w="1956" w:type="dxa"/>
            <w:shd w:val="clear" w:color="auto" w:fill="FFF6DD"/>
            <w:vAlign w:val="center"/>
          </w:tcPr>
          <w:p w14:paraId="7919371E" w14:textId="77777777" w:rsidR="00EC256B" w:rsidRPr="00463C8A" w:rsidRDefault="00EC256B" w:rsidP="003664DB">
            <w:pPr>
              <w:jc w:val="center"/>
              <w:rPr>
                <w:bCs/>
                <w:color w:val="FF0000"/>
              </w:rPr>
            </w:pPr>
          </w:p>
        </w:tc>
        <w:tc>
          <w:tcPr>
            <w:tcW w:w="1276" w:type="dxa"/>
            <w:shd w:val="clear" w:color="auto" w:fill="FFF6DD"/>
            <w:vAlign w:val="center"/>
          </w:tcPr>
          <w:p w14:paraId="57647BC0" w14:textId="77777777" w:rsidR="00EC256B" w:rsidRPr="00463C8A" w:rsidRDefault="00EC256B" w:rsidP="003664DB">
            <w:pPr>
              <w:jc w:val="center"/>
              <w:rPr>
                <w:bCs/>
                <w:color w:val="FF0000"/>
              </w:rPr>
            </w:pPr>
          </w:p>
        </w:tc>
      </w:tr>
      <w:tr w:rsidR="00EC256B" w14:paraId="36C56BCA" w14:textId="77777777" w:rsidTr="003664DB">
        <w:tc>
          <w:tcPr>
            <w:tcW w:w="3260" w:type="dxa"/>
          </w:tcPr>
          <w:p w14:paraId="390E42D6" w14:textId="77777777" w:rsidR="00EC256B" w:rsidRPr="00F94773" w:rsidRDefault="00EC256B" w:rsidP="003664DB">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7326EF9E" w14:textId="77777777" w:rsidR="00EC256B" w:rsidRPr="00463C8A" w:rsidRDefault="00EC256B" w:rsidP="003664DB">
            <w:pPr>
              <w:jc w:val="center"/>
              <w:rPr>
                <w:bCs/>
                <w:color w:val="FF0000"/>
              </w:rPr>
            </w:pPr>
          </w:p>
        </w:tc>
        <w:tc>
          <w:tcPr>
            <w:tcW w:w="1111" w:type="dxa"/>
            <w:shd w:val="clear" w:color="auto" w:fill="FFF6DD"/>
            <w:vAlign w:val="center"/>
          </w:tcPr>
          <w:p w14:paraId="37C38579" w14:textId="77777777" w:rsidR="00EC256B" w:rsidRPr="00463C8A" w:rsidRDefault="00EC256B" w:rsidP="003664DB">
            <w:pPr>
              <w:jc w:val="center"/>
              <w:rPr>
                <w:bCs/>
                <w:color w:val="FF0000"/>
              </w:rPr>
            </w:pPr>
          </w:p>
        </w:tc>
        <w:tc>
          <w:tcPr>
            <w:tcW w:w="1956" w:type="dxa"/>
            <w:shd w:val="clear" w:color="auto" w:fill="FFF6DD"/>
            <w:vAlign w:val="center"/>
          </w:tcPr>
          <w:p w14:paraId="62E43D36" w14:textId="77777777" w:rsidR="00EC256B" w:rsidRPr="00463C8A" w:rsidRDefault="00EC256B" w:rsidP="003664DB">
            <w:pPr>
              <w:jc w:val="center"/>
              <w:rPr>
                <w:bCs/>
                <w:color w:val="FF0000"/>
              </w:rPr>
            </w:pPr>
          </w:p>
        </w:tc>
        <w:tc>
          <w:tcPr>
            <w:tcW w:w="1276" w:type="dxa"/>
            <w:shd w:val="clear" w:color="auto" w:fill="FFF6DD"/>
            <w:vAlign w:val="center"/>
          </w:tcPr>
          <w:p w14:paraId="690D1AAE" w14:textId="77777777" w:rsidR="00EC256B" w:rsidRPr="00463C8A" w:rsidRDefault="00EC256B" w:rsidP="003664DB">
            <w:pPr>
              <w:jc w:val="center"/>
              <w:rPr>
                <w:bCs/>
                <w:color w:val="FF0000"/>
              </w:rPr>
            </w:pPr>
          </w:p>
        </w:tc>
      </w:tr>
      <w:tr w:rsidR="00EC256B" w14:paraId="38694E8E" w14:textId="77777777" w:rsidTr="003664DB">
        <w:tc>
          <w:tcPr>
            <w:tcW w:w="3260" w:type="dxa"/>
          </w:tcPr>
          <w:p w14:paraId="4EC4F169" w14:textId="77777777" w:rsidR="00EC256B" w:rsidRPr="00F94773" w:rsidRDefault="00EC256B" w:rsidP="003664DB">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746E187E" w14:textId="77777777" w:rsidR="00EC256B" w:rsidRPr="00463C8A" w:rsidRDefault="00EC256B" w:rsidP="003664DB">
            <w:pPr>
              <w:jc w:val="center"/>
              <w:rPr>
                <w:bCs/>
                <w:color w:val="FF0000"/>
              </w:rPr>
            </w:pPr>
          </w:p>
        </w:tc>
        <w:tc>
          <w:tcPr>
            <w:tcW w:w="1111" w:type="dxa"/>
            <w:shd w:val="clear" w:color="auto" w:fill="FFF6DD"/>
            <w:vAlign w:val="center"/>
          </w:tcPr>
          <w:p w14:paraId="3EAE8153" w14:textId="77777777" w:rsidR="00EC256B" w:rsidRPr="00463C8A" w:rsidRDefault="00EC256B" w:rsidP="003664DB">
            <w:pPr>
              <w:jc w:val="center"/>
              <w:rPr>
                <w:bCs/>
                <w:color w:val="FF0000"/>
              </w:rPr>
            </w:pPr>
          </w:p>
        </w:tc>
        <w:tc>
          <w:tcPr>
            <w:tcW w:w="1956" w:type="dxa"/>
            <w:shd w:val="clear" w:color="auto" w:fill="FFF6DD"/>
            <w:vAlign w:val="center"/>
          </w:tcPr>
          <w:p w14:paraId="47A42831" w14:textId="77777777" w:rsidR="00EC256B" w:rsidRPr="00463C8A" w:rsidRDefault="00EC256B" w:rsidP="003664DB">
            <w:pPr>
              <w:jc w:val="center"/>
              <w:rPr>
                <w:bCs/>
                <w:color w:val="FF0000"/>
              </w:rPr>
            </w:pPr>
          </w:p>
        </w:tc>
        <w:tc>
          <w:tcPr>
            <w:tcW w:w="1276" w:type="dxa"/>
            <w:shd w:val="clear" w:color="auto" w:fill="FFF6DD"/>
            <w:vAlign w:val="center"/>
          </w:tcPr>
          <w:p w14:paraId="7FA6ADDF" w14:textId="77777777" w:rsidR="00EC256B" w:rsidRPr="00463C8A" w:rsidRDefault="00EC256B" w:rsidP="003664DB">
            <w:pPr>
              <w:jc w:val="center"/>
              <w:rPr>
                <w:bCs/>
                <w:color w:val="FF0000"/>
              </w:rPr>
            </w:pPr>
          </w:p>
        </w:tc>
      </w:tr>
      <w:tr w:rsidR="00EC256B" w14:paraId="1BB039D7" w14:textId="77777777" w:rsidTr="003664DB">
        <w:tc>
          <w:tcPr>
            <w:tcW w:w="3260" w:type="dxa"/>
          </w:tcPr>
          <w:p w14:paraId="3AF771E2" w14:textId="77777777" w:rsidR="00EC256B" w:rsidRPr="00F94773" w:rsidRDefault="00EC256B" w:rsidP="003664DB">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41D8ABD7" w14:textId="77777777" w:rsidR="00EC256B" w:rsidRPr="00463C8A" w:rsidRDefault="00EC256B" w:rsidP="003664DB">
            <w:pPr>
              <w:jc w:val="center"/>
              <w:rPr>
                <w:bCs/>
                <w:color w:val="FF0000"/>
              </w:rPr>
            </w:pPr>
          </w:p>
        </w:tc>
        <w:tc>
          <w:tcPr>
            <w:tcW w:w="1111" w:type="dxa"/>
            <w:shd w:val="clear" w:color="auto" w:fill="FFF6DD"/>
            <w:vAlign w:val="center"/>
          </w:tcPr>
          <w:p w14:paraId="30452E8C" w14:textId="77777777" w:rsidR="00EC256B" w:rsidRPr="00463C8A" w:rsidRDefault="00EC256B" w:rsidP="003664DB">
            <w:pPr>
              <w:jc w:val="center"/>
              <w:rPr>
                <w:bCs/>
                <w:color w:val="FF0000"/>
              </w:rPr>
            </w:pPr>
          </w:p>
        </w:tc>
        <w:tc>
          <w:tcPr>
            <w:tcW w:w="1956" w:type="dxa"/>
            <w:shd w:val="clear" w:color="auto" w:fill="FFF6DD"/>
            <w:vAlign w:val="center"/>
          </w:tcPr>
          <w:p w14:paraId="691789B9" w14:textId="77777777" w:rsidR="00EC256B" w:rsidRPr="00463C8A" w:rsidRDefault="00EC256B" w:rsidP="003664DB">
            <w:pPr>
              <w:jc w:val="center"/>
              <w:rPr>
                <w:bCs/>
                <w:color w:val="FF0000"/>
              </w:rPr>
            </w:pPr>
          </w:p>
        </w:tc>
        <w:tc>
          <w:tcPr>
            <w:tcW w:w="1276" w:type="dxa"/>
            <w:shd w:val="clear" w:color="auto" w:fill="FFF6DD"/>
            <w:vAlign w:val="center"/>
          </w:tcPr>
          <w:p w14:paraId="470B6861" w14:textId="77777777" w:rsidR="00EC256B" w:rsidRPr="00463C8A" w:rsidRDefault="00EC256B" w:rsidP="003664DB">
            <w:pPr>
              <w:jc w:val="center"/>
              <w:rPr>
                <w:bCs/>
                <w:color w:val="FF0000"/>
              </w:rPr>
            </w:pPr>
          </w:p>
        </w:tc>
      </w:tr>
      <w:tr w:rsidR="00EC256B" w14:paraId="0B635BA2" w14:textId="77777777" w:rsidTr="003664DB">
        <w:tc>
          <w:tcPr>
            <w:tcW w:w="3260" w:type="dxa"/>
          </w:tcPr>
          <w:p w14:paraId="52A7B676" w14:textId="77777777" w:rsidR="00EC256B" w:rsidRPr="009131A9" w:rsidRDefault="00EC256B" w:rsidP="003664DB">
            <w:pPr>
              <w:rPr>
                <w:rFonts w:cs="Calibri"/>
                <w:color w:val="FF0000"/>
              </w:rPr>
            </w:pPr>
          </w:p>
        </w:tc>
        <w:tc>
          <w:tcPr>
            <w:tcW w:w="1753" w:type="dxa"/>
            <w:shd w:val="clear" w:color="auto" w:fill="FFF6DD"/>
            <w:vAlign w:val="center"/>
          </w:tcPr>
          <w:p w14:paraId="070FA00B" w14:textId="77777777" w:rsidR="00EC256B" w:rsidRPr="00463C8A" w:rsidRDefault="00EC256B" w:rsidP="003664DB">
            <w:pPr>
              <w:jc w:val="center"/>
              <w:rPr>
                <w:bCs/>
                <w:color w:val="FF0000"/>
              </w:rPr>
            </w:pPr>
          </w:p>
        </w:tc>
        <w:tc>
          <w:tcPr>
            <w:tcW w:w="1111" w:type="dxa"/>
            <w:shd w:val="clear" w:color="auto" w:fill="FFF6DD"/>
            <w:vAlign w:val="center"/>
          </w:tcPr>
          <w:p w14:paraId="7D7B6AEF" w14:textId="77777777" w:rsidR="00EC256B" w:rsidRPr="00463C8A" w:rsidRDefault="00EC256B" w:rsidP="003664DB">
            <w:pPr>
              <w:jc w:val="center"/>
              <w:rPr>
                <w:bCs/>
                <w:color w:val="FF0000"/>
              </w:rPr>
            </w:pPr>
          </w:p>
        </w:tc>
        <w:tc>
          <w:tcPr>
            <w:tcW w:w="1956" w:type="dxa"/>
            <w:shd w:val="clear" w:color="auto" w:fill="FFF6DD"/>
            <w:vAlign w:val="center"/>
          </w:tcPr>
          <w:p w14:paraId="02C241B9" w14:textId="77777777" w:rsidR="00EC256B" w:rsidRPr="00463C8A" w:rsidRDefault="00EC256B" w:rsidP="003664DB">
            <w:pPr>
              <w:jc w:val="center"/>
              <w:rPr>
                <w:bCs/>
                <w:color w:val="FF0000"/>
              </w:rPr>
            </w:pPr>
          </w:p>
        </w:tc>
        <w:tc>
          <w:tcPr>
            <w:tcW w:w="1276" w:type="dxa"/>
            <w:shd w:val="clear" w:color="auto" w:fill="FFF6DD"/>
            <w:vAlign w:val="center"/>
          </w:tcPr>
          <w:p w14:paraId="71600316" w14:textId="77777777" w:rsidR="00EC256B" w:rsidRPr="00463C8A" w:rsidRDefault="00EC256B" w:rsidP="003664DB">
            <w:pPr>
              <w:jc w:val="center"/>
              <w:rPr>
                <w:bCs/>
                <w:color w:val="FF0000"/>
              </w:rPr>
            </w:pPr>
          </w:p>
        </w:tc>
      </w:tr>
      <w:tr w:rsidR="00EC256B" w14:paraId="72FCEEB3" w14:textId="77777777" w:rsidTr="003664DB">
        <w:tc>
          <w:tcPr>
            <w:tcW w:w="6124" w:type="dxa"/>
            <w:gridSpan w:val="3"/>
            <w:vAlign w:val="center"/>
          </w:tcPr>
          <w:p w14:paraId="7DBF0AF9" w14:textId="77777777" w:rsidR="00EC256B" w:rsidRPr="00463C8A" w:rsidRDefault="00EC256B" w:rsidP="003664DB">
            <w:pPr>
              <w:rPr>
                <w:bCs/>
                <w:color w:val="FF0000"/>
              </w:rPr>
            </w:pPr>
            <w:r w:rsidRPr="00C03B5B">
              <w:rPr>
                <w:b/>
              </w:rPr>
              <w:t>Celkem</w:t>
            </w:r>
            <w:r>
              <w:rPr>
                <w:b/>
              </w:rPr>
              <w:t xml:space="preserve"> technické a softwarové prostředky v Kč bez DPH</w:t>
            </w:r>
          </w:p>
        </w:tc>
        <w:tc>
          <w:tcPr>
            <w:tcW w:w="1956" w:type="dxa"/>
            <w:shd w:val="clear" w:color="auto" w:fill="F7CAAC" w:themeFill="accent2" w:themeFillTint="66"/>
            <w:vAlign w:val="center"/>
          </w:tcPr>
          <w:p w14:paraId="2514EA58" w14:textId="77777777" w:rsidR="00EC256B" w:rsidRPr="00463C8A" w:rsidRDefault="00EC256B" w:rsidP="003664DB">
            <w:pPr>
              <w:jc w:val="center"/>
              <w:rPr>
                <w:bCs/>
                <w:color w:val="FF0000"/>
              </w:rPr>
            </w:pPr>
          </w:p>
        </w:tc>
        <w:tc>
          <w:tcPr>
            <w:tcW w:w="1276" w:type="dxa"/>
            <w:vMerge w:val="restart"/>
            <w:shd w:val="clear" w:color="auto" w:fill="FFFFFF" w:themeFill="background1"/>
            <w:vAlign w:val="center"/>
          </w:tcPr>
          <w:p w14:paraId="2E6EFD6C" w14:textId="77777777" w:rsidR="00EC256B" w:rsidRPr="00463C8A" w:rsidRDefault="00EC256B" w:rsidP="003664DB">
            <w:pPr>
              <w:jc w:val="center"/>
              <w:rPr>
                <w:bCs/>
                <w:color w:val="FF0000"/>
              </w:rPr>
            </w:pPr>
          </w:p>
        </w:tc>
      </w:tr>
      <w:tr w:rsidR="00EC256B" w14:paraId="1E1F0372" w14:textId="77777777" w:rsidTr="003664DB">
        <w:tc>
          <w:tcPr>
            <w:tcW w:w="6124" w:type="dxa"/>
            <w:gridSpan w:val="3"/>
          </w:tcPr>
          <w:p w14:paraId="6C5E3A64" w14:textId="77777777" w:rsidR="00EC256B" w:rsidRPr="00463C8A" w:rsidRDefault="00EC256B" w:rsidP="003664DB">
            <w:pPr>
              <w:rPr>
                <w:bCs/>
                <w:color w:val="FF0000"/>
              </w:rPr>
            </w:pPr>
            <w:r w:rsidRPr="00FA2484">
              <w:rPr>
                <w:b/>
              </w:rPr>
              <w:t>Výše DPH v Kč</w:t>
            </w:r>
          </w:p>
        </w:tc>
        <w:tc>
          <w:tcPr>
            <w:tcW w:w="1956" w:type="dxa"/>
            <w:shd w:val="clear" w:color="auto" w:fill="F7CAAC" w:themeFill="accent2" w:themeFillTint="66"/>
            <w:vAlign w:val="center"/>
          </w:tcPr>
          <w:p w14:paraId="75F307C9" w14:textId="77777777" w:rsidR="00EC256B" w:rsidRPr="00463C8A" w:rsidRDefault="00EC256B" w:rsidP="003664DB">
            <w:pPr>
              <w:jc w:val="center"/>
              <w:rPr>
                <w:bCs/>
                <w:color w:val="FF0000"/>
              </w:rPr>
            </w:pPr>
          </w:p>
        </w:tc>
        <w:tc>
          <w:tcPr>
            <w:tcW w:w="1276" w:type="dxa"/>
            <w:vMerge/>
            <w:shd w:val="clear" w:color="auto" w:fill="FFFFFF" w:themeFill="background1"/>
            <w:vAlign w:val="center"/>
          </w:tcPr>
          <w:p w14:paraId="077E94CC" w14:textId="77777777" w:rsidR="00EC256B" w:rsidRPr="00463C8A" w:rsidRDefault="00EC256B" w:rsidP="003664DB">
            <w:pPr>
              <w:jc w:val="center"/>
              <w:rPr>
                <w:bCs/>
                <w:color w:val="FF0000"/>
              </w:rPr>
            </w:pPr>
          </w:p>
        </w:tc>
      </w:tr>
      <w:tr w:rsidR="00EC256B" w14:paraId="22C17FE7" w14:textId="77777777" w:rsidTr="003664DB">
        <w:tc>
          <w:tcPr>
            <w:tcW w:w="6124" w:type="dxa"/>
            <w:gridSpan w:val="3"/>
          </w:tcPr>
          <w:p w14:paraId="26D3DBC5" w14:textId="77777777" w:rsidR="00EC256B" w:rsidRPr="00463C8A" w:rsidRDefault="00EC256B" w:rsidP="003664DB">
            <w:pPr>
              <w:rPr>
                <w:bCs/>
                <w:color w:val="FF0000"/>
              </w:rPr>
            </w:pPr>
            <w:r w:rsidRPr="00C03B5B">
              <w:rPr>
                <w:b/>
              </w:rPr>
              <w:t>Celkem</w:t>
            </w:r>
            <w:r>
              <w:rPr>
                <w:b/>
              </w:rPr>
              <w:t xml:space="preserve"> technické a softwarové prostředky v Kč s DPH</w:t>
            </w:r>
          </w:p>
        </w:tc>
        <w:tc>
          <w:tcPr>
            <w:tcW w:w="1956" w:type="dxa"/>
            <w:shd w:val="clear" w:color="auto" w:fill="F7CAAC" w:themeFill="accent2" w:themeFillTint="66"/>
            <w:vAlign w:val="center"/>
          </w:tcPr>
          <w:p w14:paraId="28A2E69D" w14:textId="77777777" w:rsidR="00EC256B" w:rsidRPr="00463C8A" w:rsidRDefault="00EC256B" w:rsidP="003664DB">
            <w:pPr>
              <w:jc w:val="center"/>
              <w:rPr>
                <w:bCs/>
                <w:color w:val="FF0000"/>
              </w:rPr>
            </w:pPr>
          </w:p>
        </w:tc>
        <w:tc>
          <w:tcPr>
            <w:tcW w:w="1276" w:type="dxa"/>
            <w:vMerge/>
            <w:shd w:val="clear" w:color="auto" w:fill="FFFFFF" w:themeFill="background1"/>
            <w:vAlign w:val="center"/>
          </w:tcPr>
          <w:p w14:paraId="0C75EAE8" w14:textId="77777777" w:rsidR="00EC256B" w:rsidRPr="00463C8A" w:rsidRDefault="00EC256B" w:rsidP="003664DB">
            <w:pPr>
              <w:jc w:val="center"/>
              <w:rPr>
                <w:bCs/>
                <w:color w:val="FF0000"/>
              </w:rPr>
            </w:pPr>
          </w:p>
        </w:tc>
      </w:tr>
    </w:tbl>
    <w:p w14:paraId="5EA80520" w14:textId="19858CE5" w:rsidR="00927B9E" w:rsidRDefault="00927B9E" w:rsidP="00EC256B">
      <w:pPr>
        <w:spacing w:after="0" w:line="240" w:lineRule="auto"/>
        <w:ind w:firstLine="284"/>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9781" w:type="dxa"/>
        <w:tblInd w:w="137" w:type="dxa"/>
        <w:tblCellMar>
          <w:left w:w="0" w:type="dxa"/>
          <w:right w:w="0" w:type="dxa"/>
        </w:tblCellMar>
        <w:tblLook w:val="04A0" w:firstRow="1" w:lastRow="0" w:firstColumn="1" w:lastColumn="0" w:noHBand="0" w:noVBand="1"/>
      </w:tblPr>
      <w:tblGrid>
        <w:gridCol w:w="4961"/>
        <w:gridCol w:w="1843"/>
        <w:gridCol w:w="1276"/>
        <w:gridCol w:w="1701"/>
      </w:tblGrid>
      <w:tr w:rsidR="00927B9E" w:rsidRPr="00420EAB" w14:paraId="266EC72C" w14:textId="77777777" w:rsidTr="001A0F2A">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276"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6E02C6E6"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1A0F2A">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276"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1A0F2A">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276"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1A0F2A">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276"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1A0F2A">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843"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276"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1A0F2A">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843"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276"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496BFC58" w:rsidR="004172B4" w:rsidRPr="003574CC" w:rsidRDefault="004172B4" w:rsidP="004172B4">
      <w:pPr>
        <w:spacing w:after="0" w:line="240" w:lineRule="auto"/>
        <w:ind w:firstLine="708"/>
        <w:rPr>
          <w:rFonts w:cs="Arial"/>
          <w:b/>
        </w:rPr>
      </w:pPr>
      <w:bookmarkStart w:id="54"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D96D8E">
        <w:rPr>
          <w:rFonts w:cs="Arial"/>
          <w:b/>
        </w:rPr>
        <w:t>Zdeněk Darmovzal</w:t>
      </w:r>
      <w:r w:rsidRPr="003574CC">
        <w:rPr>
          <w:rFonts w:cs="Arial"/>
          <w:b/>
        </w:rPr>
        <w:tab/>
      </w:r>
    </w:p>
    <w:p w14:paraId="55B524DF" w14:textId="7BDCE905"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7B7755">
        <w:rPr>
          <w:rFonts w:cs="Arial"/>
          <w:bCs/>
        </w:rPr>
        <w:t>administrátor</w:t>
      </w:r>
      <w:r w:rsidR="003574CC" w:rsidRPr="003574CC">
        <w:rPr>
          <w:rFonts w:cs="Arial"/>
          <w:bCs/>
        </w:rPr>
        <w:t xml:space="preserve"> </w:t>
      </w:r>
    </w:p>
    <w:p w14:paraId="215452DC" w14:textId="3263C1D3"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D96D8E">
        <w:rPr>
          <w:rFonts w:cs="Arial"/>
          <w:bCs/>
        </w:rPr>
        <w:t> </w:t>
      </w:r>
      <w:r w:rsidR="00D96D8E">
        <w:rPr>
          <w:rFonts w:ascii="Verdana" w:hAnsi="Verdana"/>
          <w:color w:val="000000"/>
          <w:sz w:val="20"/>
          <w:szCs w:val="20"/>
        </w:rPr>
        <w:t>466 601 282</w:t>
      </w:r>
    </w:p>
    <w:p w14:paraId="3AFB7F37" w14:textId="6DEEE397"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D96D8E">
        <w:rPr>
          <w:rStyle w:val="Hypertextovodkaz"/>
        </w:rPr>
        <w:t>zdenek.darmovzal</w:t>
      </w:r>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18E263D8"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7C63EA">
        <w:rPr>
          <w:rFonts w:cs="Arial"/>
          <w:b/>
        </w:rPr>
        <w:t>Tomáš Janata</w:t>
      </w:r>
    </w:p>
    <w:p w14:paraId="1B0F7DD3" w14:textId="1A6C2638"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7C63EA">
        <w:rPr>
          <w:rFonts w:cs="Arial"/>
          <w:bCs/>
        </w:rPr>
        <w:t>administrator</w:t>
      </w:r>
    </w:p>
    <w:p w14:paraId="3C5AC2EC" w14:textId="2A9D36F6"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C63EA">
        <w:rPr>
          <w:rFonts w:cs="Arial"/>
          <w:bCs/>
        </w:rPr>
        <w:t>702</w:t>
      </w:r>
      <w:r w:rsidR="007B7755">
        <w:rPr>
          <w:rFonts w:cs="Arial"/>
          <w:bCs/>
        </w:rPr>
        <w:t> </w:t>
      </w:r>
      <w:r w:rsidR="007C63EA">
        <w:rPr>
          <w:rFonts w:cs="Arial"/>
          <w:bCs/>
        </w:rPr>
        <w:t>226</w:t>
      </w:r>
      <w:r w:rsidR="007B7755">
        <w:rPr>
          <w:rFonts w:cs="Arial"/>
          <w:bCs/>
        </w:rPr>
        <w:t xml:space="preserve"> </w:t>
      </w:r>
      <w:r w:rsidR="007C63EA">
        <w:rPr>
          <w:rFonts w:cs="Arial"/>
          <w:bCs/>
        </w:rPr>
        <w:t>701</w:t>
      </w:r>
    </w:p>
    <w:p w14:paraId="00F4A537" w14:textId="267B95BF"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C63EA">
        <w:rPr>
          <w:rStyle w:val="Hypertextovodkaz"/>
        </w:rPr>
        <w:t>tomas.janata</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54"/>
    <w:p w14:paraId="22EF0F6E" w14:textId="77777777" w:rsidR="00EA7623" w:rsidRDefault="00EA7623">
      <w:pPr>
        <w:rPr>
          <w:rFonts w:eastAsiaTheme="majorEastAsia" w:cstheme="majorBidi"/>
          <w:b/>
          <w:bCs/>
          <w:sz w:val="28"/>
          <w:lang w:eastAsia="en-US"/>
        </w:rPr>
      </w:pPr>
      <w:r>
        <w:br w:type="page"/>
      </w:r>
    </w:p>
    <w:p w14:paraId="2F5AEC34" w14:textId="50E893D4"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55"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5"/>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1512E5" w:rsidRDefault="00654EA7" w:rsidP="00B01F17">
      <w:pPr>
        <w:pStyle w:val="Odstavecseseznamem"/>
        <w:numPr>
          <w:ilvl w:val="0"/>
          <w:numId w:val="52"/>
        </w:numPr>
        <w:spacing w:before="0" w:after="120" w:line="252" w:lineRule="auto"/>
        <w:rPr>
          <w:b/>
          <w:bCs/>
          <w:lang w:eastAsia="en-US"/>
        </w:rPr>
      </w:pPr>
      <w:r w:rsidRPr="001512E5">
        <w:rPr>
          <w:b/>
          <w:bCs/>
          <w:lang w:eastAsia="en-US"/>
        </w:rPr>
        <w:t>Účel</w:t>
      </w:r>
    </w:p>
    <w:p w14:paraId="1784D224" w14:textId="77777777" w:rsidR="00654EA7" w:rsidRPr="00654EA7" w:rsidRDefault="00654EA7" w:rsidP="00B01F1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B01F17">
      <w:pPr>
        <w:spacing w:after="120" w:line="252"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B01F1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B01F17">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B01F17">
      <w:pPr>
        <w:pStyle w:val="Odstavecseseznamem"/>
        <w:numPr>
          <w:ilvl w:val="0"/>
          <w:numId w:val="52"/>
        </w:numPr>
        <w:spacing w:before="0" w:after="120" w:line="252" w:lineRule="auto"/>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 xml:space="preserve">jejich sdělení se vyžaduje ze zákona. </w:t>
      </w:r>
    </w:p>
    <w:p w14:paraId="026DD456" w14:textId="77777777" w:rsidR="004172B4" w:rsidRDefault="004172B4" w:rsidP="00B01F17">
      <w:pPr>
        <w:spacing w:after="120" w:line="252" w:lineRule="auto"/>
        <w:ind w:left="360"/>
        <w:rPr>
          <w:b/>
          <w:lang w:eastAsia="en-US"/>
        </w:rPr>
      </w:pPr>
    </w:p>
    <w:p w14:paraId="66F9333A" w14:textId="77777777" w:rsidR="004172B4" w:rsidRDefault="004172B4" w:rsidP="00B01F17">
      <w:pPr>
        <w:spacing w:after="120" w:line="252" w:lineRule="auto"/>
        <w:ind w:left="360"/>
        <w:rPr>
          <w:b/>
          <w:lang w:eastAsia="en-US"/>
        </w:rPr>
      </w:pPr>
    </w:p>
    <w:p w14:paraId="73091E39" w14:textId="4A778A15" w:rsidR="00654EA7" w:rsidRPr="00B01F17" w:rsidRDefault="00654EA7" w:rsidP="00B01F17">
      <w:pPr>
        <w:pStyle w:val="Odstavecseseznamem"/>
        <w:numPr>
          <w:ilvl w:val="0"/>
          <w:numId w:val="52"/>
        </w:numPr>
        <w:spacing w:before="0" w:after="120" w:line="252" w:lineRule="auto"/>
        <w:rPr>
          <w:b/>
          <w:bCs/>
          <w:lang w:eastAsia="en-US"/>
        </w:rPr>
      </w:pPr>
      <w:r w:rsidRPr="00B01F17">
        <w:rPr>
          <w:b/>
          <w:bCs/>
          <w:lang w:eastAsia="en-US"/>
        </w:rPr>
        <w:lastRenderedPageBreak/>
        <w:t>Zhotovitel se při poskytování plnění pro Objednatele zavazuje plnit následující povinnosti:</w:t>
      </w:r>
    </w:p>
    <w:p w14:paraId="3FD96A2B" w14:textId="77777777" w:rsidR="00654EA7" w:rsidRPr="00654EA7" w:rsidRDefault="00654EA7" w:rsidP="00B01F17">
      <w:pPr>
        <w:numPr>
          <w:ilvl w:val="0"/>
          <w:numId w:val="46"/>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55A7D4EA"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694EA3">
      <w:pPr>
        <w:pStyle w:val="Odstavecseseznamem"/>
        <w:numPr>
          <w:ilvl w:val="0"/>
          <w:numId w:val="52"/>
        </w:numPr>
        <w:spacing w:before="0" w:after="120" w:line="252" w:lineRule="auto"/>
        <w:rPr>
          <w:b/>
          <w:bCs/>
          <w:lang w:eastAsia="en-US"/>
        </w:rPr>
      </w:pPr>
      <w:bookmarkStart w:id="56" w:name="_Toc532824900"/>
      <w:bookmarkStart w:id="57" w:name="_Hlk138405164"/>
      <w:bookmarkStart w:id="58"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56"/>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57"/>
    <w:p w14:paraId="22D772AF" w14:textId="33343835" w:rsidR="00654EA7" w:rsidRPr="00654EA7" w:rsidRDefault="00654EA7" w:rsidP="00694EA3">
      <w:pPr>
        <w:pStyle w:val="Odstavecseseznamem"/>
        <w:numPr>
          <w:ilvl w:val="0"/>
          <w:numId w:val="52"/>
        </w:numPr>
        <w:spacing w:before="0" w:after="120" w:line="252" w:lineRule="auto"/>
        <w:rPr>
          <w:b/>
          <w:bCs/>
          <w:lang w:eastAsia="en-US"/>
        </w:rPr>
      </w:pPr>
      <w:r w:rsidRPr="00654EA7">
        <w:rPr>
          <w:b/>
          <w:bCs/>
          <w:lang w:eastAsia="en-US"/>
        </w:rPr>
        <w:t>Autorství</w:t>
      </w:r>
      <w:bookmarkEnd w:id="58"/>
    </w:p>
    <w:p w14:paraId="3E576609" w14:textId="77777777" w:rsidR="00654EA7" w:rsidRDefault="00654EA7" w:rsidP="00694EA3">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694EA3">
      <w:pPr>
        <w:pStyle w:val="Odstavecseseznamem"/>
        <w:numPr>
          <w:ilvl w:val="0"/>
          <w:numId w:val="52"/>
        </w:numPr>
        <w:spacing w:before="0" w:after="120" w:line="252" w:lineRule="auto"/>
        <w:rPr>
          <w:b/>
          <w:bCs/>
          <w:lang w:eastAsia="en-US"/>
        </w:rPr>
      </w:pPr>
      <w:bookmarkStart w:id="59" w:name="_Toc532824902"/>
      <w:r w:rsidRPr="00654EA7">
        <w:rPr>
          <w:b/>
          <w:bCs/>
          <w:lang w:eastAsia="en-US"/>
        </w:rPr>
        <w:t>Kontrola a audit souladu s požadavky bezpečnosti</w:t>
      </w:r>
      <w:bookmarkEnd w:id="59"/>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694EA3">
      <w:pPr>
        <w:pStyle w:val="Odstavecseseznamem"/>
        <w:numPr>
          <w:ilvl w:val="0"/>
          <w:numId w:val="52"/>
        </w:numPr>
        <w:spacing w:before="0" w:after="120" w:line="252" w:lineRule="auto"/>
        <w:rPr>
          <w:b/>
          <w:bCs/>
          <w:lang w:eastAsia="en-US"/>
        </w:rPr>
      </w:pPr>
      <w:bookmarkStart w:id="60" w:name="_Toc532824903"/>
      <w:r w:rsidRPr="00654EA7">
        <w:rPr>
          <w:b/>
          <w:bCs/>
          <w:lang w:eastAsia="en-US"/>
        </w:rPr>
        <w:lastRenderedPageBreak/>
        <w:t>Řetězení a řízení dodavatelů</w:t>
      </w:r>
      <w:bookmarkEnd w:id="60"/>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694EA3">
      <w:pPr>
        <w:pStyle w:val="Odstavecseseznamem"/>
        <w:numPr>
          <w:ilvl w:val="0"/>
          <w:numId w:val="52"/>
        </w:numPr>
        <w:spacing w:before="0" w:after="120" w:line="252" w:lineRule="auto"/>
        <w:rPr>
          <w:b/>
          <w:bCs/>
          <w:lang w:eastAsia="en-US"/>
        </w:rPr>
      </w:pPr>
      <w:bookmarkStart w:id="61" w:name="_Toc532824904"/>
      <w:r w:rsidRPr="00654EA7">
        <w:rPr>
          <w:b/>
          <w:bCs/>
          <w:lang w:eastAsia="en-US"/>
        </w:rPr>
        <w:t>Řízení změn</w:t>
      </w:r>
      <w:bookmarkEnd w:id="61"/>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694EA3">
      <w:pPr>
        <w:pStyle w:val="Odstavecseseznamem"/>
        <w:numPr>
          <w:ilvl w:val="0"/>
          <w:numId w:val="52"/>
        </w:numPr>
        <w:spacing w:before="0" w:after="120" w:line="252" w:lineRule="auto"/>
        <w:rPr>
          <w:b/>
          <w:bCs/>
          <w:lang w:eastAsia="en-US"/>
        </w:rPr>
      </w:pPr>
      <w:bookmarkStart w:id="62" w:name="_Toc532824905"/>
      <w:r w:rsidRPr="00654EA7">
        <w:rPr>
          <w:b/>
          <w:bCs/>
          <w:lang w:eastAsia="en-US"/>
        </w:rPr>
        <w:t>Zvládání bezpečnostních incidentů</w:t>
      </w:r>
      <w:bookmarkEnd w:id="62"/>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694EA3">
      <w:pPr>
        <w:numPr>
          <w:ilvl w:val="0"/>
          <w:numId w:val="59"/>
        </w:numPr>
        <w:spacing w:after="120" w:line="252" w:lineRule="auto"/>
        <w:jc w:val="both"/>
        <w:rPr>
          <w:lang w:eastAsia="en-US"/>
        </w:rPr>
      </w:pPr>
      <w:bookmarkStart w:id="63" w:name="_Hlk151712438"/>
      <w:bookmarkStart w:id="64"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3"/>
      <w:r>
        <w:rPr>
          <w:lang w:eastAsia="en-US"/>
        </w:rPr>
        <w:t>.</w:t>
      </w:r>
    </w:p>
    <w:p w14:paraId="7A96BBF0" w14:textId="77777777" w:rsidR="00B01F17" w:rsidRPr="00654EA7" w:rsidRDefault="00B01F17" w:rsidP="00694EA3">
      <w:pPr>
        <w:numPr>
          <w:ilvl w:val="0"/>
          <w:numId w:val="59"/>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694EA3">
      <w:pPr>
        <w:pStyle w:val="Odstavecseseznamem"/>
        <w:numPr>
          <w:ilvl w:val="0"/>
          <w:numId w:val="52"/>
        </w:numPr>
        <w:spacing w:before="0" w:after="120" w:line="252" w:lineRule="auto"/>
        <w:rPr>
          <w:b/>
          <w:bCs/>
          <w:lang w:eastAsia="en-US"/>
        </w:rPr>
      </w:pPr>
      <w:r w:rsidRPr="00654EA7">
        <w:rPr>
          <w:b/>
          <w:bCs/>
          <w:lang w:eastAsia="en-US"/>
        </w:rPr>
        <w:t>Informační povinnost a povinnosti při výměně informací</w:t>
      </w:r>
      <w:bookmarkEnd w:id="64"/>
      <w:r w:rsidRPr="00654EA7">
        <w:rPr>
          <w:b/>
          <w:bCs/>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694EA3">
      <w:pPr>
        <w:pStyle w:val="Odstavecseseznamem"/>
        <w:numPr>
          <w:ilvl w:val="0"/>
          <w:numId w:val="52"/>
        </w:numPr>
        <w:spacing w:before="0" w:after="120" w:line="252" w:lineRule="auto"/>
        <w:rPr>
          <w:b/>
          <w:bCs/>
          <w:lang w:eastAsia="en-US"/>
        </w:rPr>
      </w:pPr>
      <w:bookmarkStart w:id="65" w:name="_Toc532824907"/>
      <w:r w:rsidRPr="00654EA7">
        <w:rPr>
          <w:b/>
          <w:bCs/>
          <w:lang w:eastAsia="en-US"/>
        </w:rPr>
        <w:t>Povinnosti při ukončení Smlouvy</w:t>
      </w:r>
      <w:bookmarkEnd w:id="65"/>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694EA3">
      <w:pPr>
        <w:numPr>
          <w:ilvl w:val="0"/>
          <w:numId w:val="61"/>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694EA3">
      <w:pPr>
        <w:numPr>
          <w:ilvl w:val="0"/>
          <w:numId w:val="61"/>
        </w:numPr>
        <w:spacing w:after="120" w:line="252" w:lineRule="auto"/>
        <w:jc w:val="both"/>
        <w:rPr>
          <w:lang w:eastAsia="en-US"/>
        </w:rPr>
      </w:pPr>
      <w:r w:rsidRPr="00654EA7">
        <w:rPr>
          <w:lang w:eastAsia="en-US"/>
        </w:rPr>
        <w:lastRenderedPageBreak/>
        <w:t>vrácení důvěrné dokumentace (pokud byla předána),</w:t>
      </w:r>
    </w:p>
    <w:p w14:paraId="79E1719F" w14:textId="77777777" w:rsidR="00654EA7" w:rsidRPr="00654EA7" w:rsidRDefault="00654EA7" w:rsidP="00694EA3">
      <w:pPr>
        <w:numPr>
          <w:ilvl w:val="0"/>
          <w:numId w:val="61"/>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694EA3">
      <w:pPr>
        <w:pStyle w:val="Odstavecseseznamem"/>
        <w:numPr>
          <w:ilvl w:val="0"/>
          <w:numId w:val="52"/>
        </w:numPr>
        <w:spacing w:before="0" w:after="120" w:line="252" w:lineRule="auto"/>
        <w:rPr>
          <w:b/>
          <w:bCs/>
          <w:lang w:eastAsia="en-US"/>
        </w:rPr>
      </w:pPr>
      <w:bookmarkStart w:id="66" w:name="_Toc532824908"/>
      <w:r w:rsidRPr="00654EA7">
        <w:rPr>
          <w:b/>
          <w:bCs/>
          <w:lang w:eastAsia="en-US"/>
        </w:rPr>
        <w:t>Specifikace podmínek pro řízení kontinuity činností a zálohování a obnovu dat</w:t>
      </w:r>
      <w:bookmarkEnd w:id="66"/>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694EA3">
      <w:pPr>
        <w:pStyle w:val="Odstavecseseznamem"/>
        <w:numPr>
          <w:ilvl w:val="0"/>
          <w:numId w:val="52"/>
        </w:numPr>
        <w:spacing w:before="0" w:after="120" w:line="252" w:lineRule="auto"/>
        <w:rPr>
          <w:b/>
          <w:bCs/>
          <w:lang w:eastAsia="en-US"/>
        </w:rPr>
      </w:pPr>
      <w:bookmarkStart w:id="67" w:name="_Toc532824909"/>
      <w:r w:rsidRPr="00654EA7">
        <w:rPr>
          <w:b/>
          <w:bCs/>
          <w:lang w:eastAsia="en-US"/>
        </w:rPr>
        <w:t>Bezpečnost lidských zdrojů</w:t>
      </w:r>
      <w:bookmarkEnd w:id="67"/>
    </w:p>
    <w:p w14:paraId="20A08E78" w14:textId="77777777" w:rsidR="00654EA7" w:rsidRPr="00654EA7" w:rsidRDefault="00654EA7" w:rsidP="00694EA3">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694EA3">
      <w:pPr>
        <w:pStyle w:val="Odstavecseseznamem"/>
        <w:numPr>
          <w:ilvl w:val="0"/>
          <w:numId w:val="52"/>
        </w:numPr>
        <w:spacing w:before="0" w:after="120" w:line="252" w:lineRule="auto"/>
        <w:rPr>
          <w:b/>
          <w:bCs/>
          <w:lang w:eastAsia="en-US"/>
        </w:rPr>
      </w:pPr>
      <w:bookmarkStart w:id="68" w:name="_Toc532824910"/>
      <w:r w:rsidRPr="00654EA7">
        <w:rPr>
          <w:b/>
          <w:bCs/>
          <w:lang w:eastAsia="en-US"/>
        </w:rPr>
        <w:t xml:space="preserve">Požadavky na </w:t>
      </w:r>
      <w:bookmarkStart w:id="69" w:name="_Toc414525016"/>
      <w:r w:rsidRPr="00654EA7">
        <w:rPr>
          <w:b/>
          <w:bCs/>
          <w:lang w:eastAsia="en-US"/>
        </w:rPr>
        <w:t>systémovou a provozní bezpečnostní dokumentaci</w:t>
      </w:r>
      <w:bookmarkEnd w:id="68"/>
      <w:bookmarkEnd w:id="69"/>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694EA3">
      <w:pPr>
        <w:pStyle w:val="Odstavecseseznamem"/>
        <w:numPr>
          <w:ilvl w:val="0"/>
          <w:numId w:val="52"/>
        </w:numPr>
        <w:spacing w:before="0" w:after="120" w:line="252" w:lineRule="auto"/>
        <w:rPr>
          <w:b/>
          <w:bCs/>
          <w:lang w:eastAsia="en-US"/>
        </w:rPr>
      </w:pPr>
      <w:bookmarkStart w:id="70" w:name="_Toc414525018"/>
      <w:bookmarkStart w:id="71" w:name="_Toc532824911"/>
      <w:r w:rsidRPr="00654EA7">
        <w:rPr>
          <w:b/>
          <w:bCs/>
          <w:lang w:eastAsia="en-US"/>
        </w:rPr>
        <w:t>Fyzická ochrana a bezpečnost prostředí</w:t>
      </w:r>
      <w:bookmarkEnd w:id="70"/>
      <w:bookmarkEnd w:id="71"/>
    </w:p>
    <w:p w14:paraId="48398D3B"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694EA3">
      <w:pPr>
        <w:pStyle w:val="Odstavecseseznamem"/>
        <w:numPr>
          <w:ilvl w:val="0"/>
          <w:numId w:val="52"/>
        </w:numPr>
        <w:spacing w:before="0" w:after="120" w:line="252" w:lineRule="auto"/>
        <w:rPr>
          <w:b/>
          <w:bCs/>
          <w:lang w:eastAsia="en-US"/>
        </w:rPr>
      </w:pPr>
      <w:bookmarkStart w:id="72" w:name="_Toc414525019"/>
      <w:bookmarkStart w:id="73" w:name="_Toc532824912"/>
      <w:r w:rsidRPr="00654EA7">
        <w:rPr>
          <w:b/>
          <w:bCs/>
          <w:lang w:eastAsia="en-US"/>
        </w:rPr>
        <w:t>Požadavky na Řízení přístupu</w:t>
      </w:r>
      <w:bookmarkEnd w:id="72"/>
      <w:bookmarkEnd w:id="73"/>
    </w:p>
    <w:p w14:paraId="3ACFF39D"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(need-to-know principle) a není nárokové;</w:t>
      </w:r>
    </w:p>
    <w:p w14:paraId="5D049D0C"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w:t>
      </w:r>
      <w:r w:rsidRPr="00654EA7">
        <w:rPr>
          <w:lang w:eastAsia="en-US"/>
        </w:rPr>
        <w:lastRenderedPageBreak/>
        <w:t>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694EA3">
      <w:pPr>
        <w:pStyle w:val="Odstavecseseznamem"/>
        <w:numPr>
          <w:ilvl w:val="0"/>
          <w:numId w:val="52"/>
        </w:numPr>
        <w:spacing w:before="0" w:after="120" w:line="252" w:lineRule="auto"/>
        <w:rPr>
          <w:b/>
          <w:bCs/>
          <w:lang w:eastAsia="en-US"/>
        </w:rPr>
      </w:pPr>
      <w:bookmarkStart w:id="74" w:name="_Toc414525020"/>
      <w:bookmarkStart w:id="75" w:name="_Toc532824913"/>
      <w:r w:rsidRPr="00654EA7">
        <w:rPr>
          <w:b/>
          <w:bCs/>
          <w:lang w:eastAsia="en-US"/>
        </w:rPr>
        <w:t>Monitorování</w:t>
      </w:r>
      <w:bookmarkStart w:id="76" w:name="_Toc414525022"/>
      <w:bookmarkEnd w:id="74"/>
      <w:r w:rsidRPr="00654EA7">
        <w:rPr>
          <w:b/>
          <w:bCs/>
          <w:lang w:eastAsia="en-US"/>
        </w:rPr>
        <w:t xml:space="preserve"> činností</w:t>
      </w:r>
      <w:bookmarkEnd w:id="75"/>
    </w:p>
    <w:bookmarkEnd w:id="76"/>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694EA3">
      <w:pPr>
        <w:pStyle w:val="Odstavecseseznamem"/>
        <w:numPr>
          <w:ilvl w:val="0"/>
          <w:numId w:val="52"/>
        </w:numPr>
        <w:spacing w:before="0" w:after="120" w:line="252" w:lineRule="auto"/>
        <w:rPr>
          <w:b/>
          <w:bCs/>
          <w:lang w:eastAsia="en-US"/>
        </w:rPr>
      </w:pPr>
      <w:bookmarkStart w:id="77" w:name="_Toc532824914"/>
      <w:bookmarkStart w:id="78" w:name="_Toc414525023"/>
      <w:r w:rsidRPr="00654EA7">
        <w:rPr>
          <w:b/>
          <w:bCs/>
          <w:lang w:eastAsia="en-US"/>
        </w:rPr>
        <w:t>Předání a převzetí plnění</w:t>
      </w:r>
      <w:bookmarkEnd w:id="77"/>
    </w:p>
    <w:bookmarkEnd w:id="78"/>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694EA3">
      <w:pPr>
        <w:pStyle w:val="Odstavecseseznamem"/>
        <w:numPr>
          <w:ilvl w:val="0"/>
          <w:numId w:val="52"/>
        </w:numPr>
        <w:spacing w:before="0" w:after="120" w:line="252" w:lineRule="auto"/>
        <w:rPr>
          <w:b/>
          <w:bCs/>
          <w:lang w:eastAsia="en-US"/>
        </w:rPr>
      </w:pPr>
      <w:bookmarkStart w:id="79" w:name="_Toc532824915"/>
      <w:r w:rsidRPr="00654EA7">
        <w:rPr>
          <w:b/>
          <w:bCs/>
          <w:lang w:eastAsia="en-US"/>
        </w:rPr>
        <w:t>Likvidace dat</w:t>
      </w:r>
      <w:bookmarkEnd w:id="79"/>
    </w:p>
    <w:p w14:paraId="5126F0EF" w14:textId="77777777" w:rsidR="00654EA7" w:rsidRPr="00654EA7" w:rsidRDefault="00654EA7" w:rsidP="00694EA3">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3"/>
    <w:p w14:paraId="4057340F" w14:textId="569D22A6" w:rsidR="00747F9B" w:rsidRDefault="00747F9B" w:rsidP="00B01F17">
      <w:pPr>
        <w:spacing w:after="120" w:line="252" w:lineRule="auto"/>
        <w:rPr>
          <w:rFonts w:eastAsiaTheme="majorEastAsia" w:cstheme="majorBidi"/>
          <w:b/>
          <w:bCs/>
          <w:sz w:val="28"/>
          <w:highlight w:val="magenta"/>
          <w:lang w:eastAsia="en-US"/>
        </w:rPr>
      </w:pPr>
    </w:p>
    <w:sectPr w:rsidR="00747F9B"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79363C08">
          <wp:simplePos x="0" y="0"/>
          <wp:positionH relativeFrom="margin">
            <wp:posOffset>3916680</wp:posOffset>
          </wp:positionH>
          <wp:positionV relativeFrom="paragraph">
            <wp:posOffset>-244719</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34DBD4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76914373" o:spid="_x0000_i1025" type="#_x0000_t75" style="width:25.5pt;height:35.5pt;visibility:visible;mso-wrap-style:square">
            <v:imagedata r:id="rId1" o:title=""/>
          </v:shape>
        </w:pict>
      </mc:Choice>
      <mc:Fallback>
        <w:drawing>
          <wp:inline distT="0" distB="0" distL="0" distR="0" wp14:anchorId="38003AF4" wp14:editId="7BE27762">
            <wp:extent cx="323850" cy="450850"/>
            <wp:effectExtent l="0" t="0" r="0" b="0"/>
            <wp:docPr id="476914373" name="Obrázek 47691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450850"/>
                    </a:xfrm>
                    <a:prstGeom prst="rect">
                      <a:avLst/>
                    </a:prstGeom>
                    <a:noFill/>
                    <a:ln>
                      <a:noFill/>
                    </a:ln>
                  </pic:spPr>
                </pic:pic>
              </a:graphicData>
            </a:graphic>
          </wp:inline>
        </w:drawing>
      </mc:Fallback>
    </mc:AlternateConten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0"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4EE850D5"/>
    <w:multiLevelType w:val="hybridMultilevel"/>
    <w:tmpl w:val="960498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1D34302"/>
    <w:multiLevelType w:val="multilevel"/>
    <w:tmpl w:val="96D26718"/>
    <w:lvl w:ilvl="0">
      <w:start w:val="1"/>
      <w:numFmt w:val="lowerLetter"/>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7"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1"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AE05D57"/>
    <w:multiLevelType w:val="hybridMultilevel"/>
    <w:tmpl w:val="5FE89E1C"/>
    <w:lvl w:ilvl="0" w:tplc="04050005">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7"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1"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50"/>
  </w:num>
  <w:num w:numId="4" w16cid:durableId="485319005">
    <w:abstractNumId w:val="43"/>
  </w:num>
  <w:num w:numId="5" w16cid:durableId="1199708021">
    <w:abstractNumId w:val="41"/>
  </w:num>
  <w:num w:numId="6" w16cid:durableId="1053426158">
    <w:abstractNumId w:val="10"/>
  </w:num>
  <w:num w:numId="7" w16cid:durableId="228200648">
    <w:abstractNumId w:val="52"/>
  </w:num>
  <w:num w:numId="8" w16cid:durableId="1591693592">
    <w:abstractNumId w:val="55"/>
  </w:num>
  <w:num w:numId="9" w16cid:durableId="1094352691">
    <w:abstractNumId w:val="44"/>
  </w:num>
  <w:num w:numId="10" w16cid:durableId="1100642460">
    <w:abstractNumId w:val="24"/>
  </w:num>
  <w:num w:numId="11" w16cid:durableId="1337612748">
    <w:abstractNumId w:val="17"/>
  </w:num>
  <w:num w:numId="12" w16cid:durableId="1725057349">
    <w:abstractNumId w:val="11"/>
  </w:num>
  <w:num w:numId="13" w16cid:durableId="2025203162">
    <w:abstractNumId w:val="22"/>
  </w:num>
  <w:num w:numId="14" w16cid:durableId="1907254163">
    <w:abstractNumId w:val="21"/>
  </w:num>
  <w:num w:numId="15" w16cid:durableId="711996689">
    <w:abstractNumId w:val="42"/>
  </w:num>
  <w:num w:numId="16" w16cid:durableId="55132505">
    <w:abstractNumId w:val="30"/>
  </w:num>
  <w:num w:numId="17" w16cid:durableId="1133206705">
    <w:abstractNumId w:val="20"/>
  </w:num>
  <w:num w:numId="18" w16cid:durableId="1561287725">
    <w:abstractNumId w:val="18"/>
  </w:num>
  <w:num w:numId="19" w16cid:durableId="1083145801">
    <w:abstractNumId w:val="33"/>
  </w:num>
  <w:num w:numId="20" w16cid:durableId="782577175">
    <w:abstractNumId w:val="31"/>
  </w:num>
  <w:num w:numId="21" w16cid:durableId="298221084">
    <w:abstractNumId w:val="53"/>
  </w:num>
  <w:num w:numId="22" w16cid:durableId="241764604">
    <w:abstractNumId w:val="56"/>
  </w:num>
  <w:num w:numId="23" w16cid:durableId="853154156">
    <w:abstractNumId w:val="32"/>
  </w:num>
  <w:num w:numId="24" w16cid:durableId="178592309">
    <w:abstractNumId w:val="26"/>
  </w:num>
  <w:num w:numId="25" w16cid:durableId="1114637484">
    <w:abstractNumId w:val="9"/>
  </w:num>
  <w:num w:numId="26" w16cid:durableId="1376392735">
    <w:abstractNumId w:val="58"/>
  </w:num>
  <w:num w:numId="27" w16cid:durableId="1747217470">
    <w:abstractNumId w:val="13"/>
  </w:num>
  <w:num w:numId="28" w16cid:durableId="279647755">
    <w:abstractNumId w:val="59"/>
  </w:num>
  <w:num w:numId="29" w16cid:durableId="1351301918">
    <w:abstractNumId w:val="16"/>
  </w:num>
  <w:num w:numId="30" w16cid:durableId="1511217710">
    <w:abstractNumId w:val="12"/>
  </w:num>
  <w:num w:numId="31" w16cid:durableId="1044521572">
    <w:abstractNumId w:val="23"/>
  </w:num>
  <w:num w:numId="32" w16cid:durableId="62920317">
    <w:abstractNumId w:val="6"/>
  </w:num>
  <w:num w:numId="33" w16cid:durableId="1594513150">
    <w:abstractNumId w:val="15"/>
  </w:num>
  <w:num w:numId="34" w16cid:durableId="1607275343">
    <w:abstractNumId w:val="28"/>
  </w:num>
  <w:num w:numId="35" w16cid:durableId="1202935843">
    <w:abstractNumId w:val="51"/>
  </w:num>
  <w:num w:numId="36" w16cid:durableId="1194343847">
    <w:abstractNumId w:val="37"/>
  </w:num>
  <w:num w:numId="37" w16cid:durableId="949967127">
    <w:abstractNumId w:val="0"/>
  </w:num>
  <w:num w:numId="38" w16cid:durableId="1608200819">
    <w:abstractNumId w:val="45"/>
  </w:num>
  <w:num w:numId="39" w16cid:durableId="1966304813">
    <w:abstractNumId w:val="35"/>
  </w:num>
  <w:num w:numId="40" w16cid:durableId="1234001826">
    <w:abstractNumId w:val="61"/>
  </w:num>
  <w:num w:numId="41" w16cid:durableId="1942836496">
    <w:abstractNumId w:val="39"/>
  </w:num>
  <w:num w:numId="42" w16cid:durableId="68889022">
    <w:abstractNumId w:val="60"/>
  </w:num>
  <w:num w:numId="43" w16cid:durableId="1983342756">
    <w:abstractNumId w:val="48"/>
  </w:num>
  <w:num w:numId="44" w16cid:durableId="1113935610">
    <w:abstractNumId w:val="57"/>
  </w:num>
  <w:num w:numId="45" w16cid:durableId="2097703432">
    <w:abstractNumId w:val="14"/>
  </w:num>
  <w:num w:numId="46" w16cid:durableId="1781029321">
    <w:abstractNumId w:val="3"/>
  </w:num>
  <w:num w:numId="47" w16cid:durableId="1073551388">
    <w:abstractNumId w:val="34"/>
  </w:num>
  <w:num w:numId="48" w16cid:durableId="2012484607">
    <w:abstractNumId w:val="29"/>
  </w:num>
  <w:num w:numId="49" w16cid:durableId="1691375285">
    <w:abstractNumId w:val="1"/>
  </w:num>
  <w:num w:numId="50" w16cid:durableId="965696789">
    <w:abstractNumId w:val="19"/>
  </w:num>
  <w:num w:numId="51" w16cid:durableId="1314599443">
    <w:abstractNumId w:val="27"/>
  </w:num>
  <w:num w:numId="52" w16cid:durableId="266353770">
    <w:abstractNumId w:val="47"/>
  </w:num>
  <w:num w:numId="53" w16cid:durableId="189268296">
    <w:abstractNumId w:val="40"/>
  </w:num>
  <w:num w:numId="54" w16cid:durableId="320692610">
    <w:abstractNumId w:val="2"/>
  </w:num>
  <w:num w:numId="55" w16cid:durableId="408505562">
    <w:abstractNumId w:val="46"/>
  </w:num>
  <w:num w:numId="56" w16cid:durableId="245070936">
    <w:abstractNumId w:val="4"/>
  </w:num>
  <w:num w:numId="57" w16cid:durableId="1226837141">
    <w:abstractNumId w:val="8"/>
  </w:num>
  <w:num w:numId="58" w16cid:durableId="1728800042">
    <w:abstractNumId w:val="38"/>
  </w:num>
  <w:num w:numId="59" w16cid:durableId="633683131">
    <w:abstractNumId w:val="25"/>
  </w:num>
  <w:num w:numId="60" w16cid:durableId="1128477833">
    <w:abstractNumId w:val="36"/>
  </w:num>
  <w:num w:numId="61" w16cid:durableId="803542197">
    <w:abstractNumId w:val="49"/>
  </w:num>
  <w:num w:numId="62" w16cid:durableId="636107155">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26428"/>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8F4"/>
    <w:rsid w:val="000A5E6E"/>
    <w:rsid w:val="000A691F"/>
    <w:rsid w:val="000A715A"/>
    <w:rsid w:val="000A7EF8"/>
    <w:rsid w:val="000B2FAF"/>
    <w:rsid w:val="000B53C0"/>
    <w:rsid w:val="000B61B2"/>
    <w:rsid w:val="000B741F"/>
    <w:rsid w:val="000C0DD0"/>
    <w:rsid w:val="000C4A80"/>
    <w:rsid w:val="000C70B3"/>
    <w:rsid w:val="000C77CD"/>
    <w:rsid w:val="000D1C47"/>
    <w:rsid w:val="000D676F"/>
    <w:rsid w:val="000E103A"/>
    <w:rsid w:val="000E2621"/>
    <w:rsid w:val="000E3EEE"/>
    <w:rsid w:val="000E6888"/>
    <w:rsid w:val="000F7F26"/>
    <w:rsid w:val="00102616"/>
    <w:rsid w:val="00105ADF"/>
    <w:rsid w:val="00106F37"/>
    <w:rsid w:val="00107A02"/>
    <w:rsid w:val="00107E70"/>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671CE"/>
    <w:rsid w:val="001714F5"/>
    <w:rsid w:val="00172BDF"/>
    <w:rsid w:val="001742BB"/>
    <w:rsid w:val="00176F7D"/>
    <w:rsid w:val="00183B0F"/>
    <w:rsid w:val="00184B7A"/>
    <w:rsid w:val="0018523D"/>
    <w:rsid w:val="00185360"/>
    <w:rsid w:val="00186E5E"/>
    <w:rsid w:val="00196D34"/>
    <w:rsid w:val="001A0F2A"/>
    <w:rsid w:val="001A5A4F"/>
    <w:rsid w:val="001A62A2"/>
    <w:rsid w:val="001B2BEF"/>
    <w:rsid w:val="001B4A94"/>
    <w:rsid w:val="001C02F1"/>
    <w:rsid w:val="001C5468"/>
    <w:rsid w:val="001C7E2E"/>
    <w:rsid w:val="001D0973"/>
    <w:rsid w:val="001D633B"/>
    <w:rsid w:val="001E4174"/>
    <w:rsid w:val="001E42AC"/>
    <w:rsid w:val="001E5416"/>
    <w:rsid w:val="001E77D9"/>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608B"/>
    <w:rsid w:val="002771D7"/>
    <w:rsid w:val="0028168F"/>
    <w:rsid w:val="00285BF6"/>
    <w:rsid w:val="002923D5"/>
    <w:rsid w:val="0029570A"/>
    <w:rsid w:val="00297734"/>
    <w:rsid w:val="002A2607"/>
    <w:rsid w:val="002A2D80"/>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355E"/>
    <w:rsid w:val="003007B4"/>
    <w:rsid w:val="00301B43"/>
    <w:rsid w:val="00302C86"/>
    <w:rsid w:val="00303A1F"/>
    <w:rsid w:val="00303B87"/>
    <w:rsid w:val="00304A16"/>
    <w:rsid w:val="00311E7A"/>
    <w:rsid w:val="00312DC5"/>
    <w:rsid w:val="00312FBE"/>
    <w:rsid w:val="00316DD7"/>
    <w:rsid w:val="003212E2"/>
    <w:rsid w:val="003220A8"/>
    <w:rsid w:val="00322B36"/>
    <w:rsid w:val="0032400D"/>
    <w:rsid w:val="00325829"/>
    <w:rsid w:val="00326E50"/>
    <w:rsid w:val="003330BC"/>
    <w:rsid w:val="00334408"/>
    <w:rsid w:val="003369B8"/>
    <w:rsid w:val="003413B3"/>
    <w:rsid w:val="00344274"/>
    <w:rsid w:val="00345D41"/>
    <w:rsid w:val="00351CC7"/>
    <w:rsid w:val="00352F7F"/>
    <w:rsid w:val="0035440D"/>
    <w:rsid w:val="003574CC"/>
    <w:rsid w:val="0036080A"/>
    <w:rsid w:val="00361A64"/>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A077E"/>
    <w:rsid w:val="004A0BAF"/>
    <w:rsid w:val="004A1AAC"/>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E5C38"/>
    <w:rsid w:val="005F347A"/>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55A5"/>
    <w:rsid w:val="006577F1"/>
    <w:rsid w:val="00657EB4"/>
    <w:rsid w:val="00660737"/>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6C0"/>
    <w:rsid w:val="00771D5B"/>
    <w:rsid w:val="007770E1"/>
    <w:rsid w:val="00781313"/>
    <w:rsid w:val="00781731"/>
    <w:rsid w:val="00781B32"/>
    <w:rsid w:val="00782E47"/>
    <w:rsid w:val="00783E23"/>
    <w:rsid w:val="00795742"/>
    <w:rsid w:val="00796B6F"/>
    <w:rsid w:val="007A0C5D"/>
    <w:rsid w:val="007B7755"/>
    <w:rsid w:val="007C32BE"/>
    <w:rsid w:val="007C5DB2"/>
    <w:rsid w:val="007C63EA"/>
    <w:rsid w:val="007C65A0"/>
    <w:rsid w:val="007C7A85"/>
    <w:rsid w:val="007C7F01"/>
    <w:rsid w:val="007D03A8"/>
    <w:rsid w:val="007D1F73"/>
    <w:rsid w:val="007D28B5"/>
    <w:rsid w:val="007D3366"/>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5BC"/>
    <w:rsid w:val="00863EC7"/>
    <w:rsid w:val="008645AE"/>
    <w:rsid w:val="0086656D"/>
    <w:rsid w:val="008677B1"/>
    <w:rsid w:val="008766DA"/>
    <w:rsid w:val="00884D8A"/>
    <w:rsid w:val="0088513B"/>
    <w:rsid w:val="008851AA"/>
    <w:rsid w:val="0089130B"/>
    <w:rsid w:val="008952A1"/>
    <w:rsid w:val="008958C8"/>
    <w:rsid w:val="00897F75"/>
    <w:rsid w:val="008A0A8C"/>
    <w:rsid w:val="008A2743"/>
    <w:rsid w:val="008A4528"/>
    <w:rsid w:val="008A6FEC"/>
    <w:rsid w:val="008B119E"/>
    <w:rsid w:val="008B1CAB"/>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3C11"/>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035E"/>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07E2A"/>
    <w:rsid w:val="00B135F7"/>
    <w:rsid w:val="00B168CD"/>
    <w:rsid w:val="00B16E59"/>
    <w:rsid w:val="00B24F5F"/>
    <w:rsid w:val="00B27837"/>
    <w:rsid w:val="00B34EA6"/>
    <w:rsid w:val="00B37033"/>
    <w:rsid w:val="00B37FB5"/>
    <w:rsid w:val="00B469CC"/>
    <w:rsid w:val="00B60988"/>
    <w:rsid w:val="00B63C57"/>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4B1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67FCA"/>
    <w:rsid w:val="00C71F81"/>
    <w:rsid w:val="00C76090"/>
    <w:rsid w:val="00C872D2"/>
    <w:rsid w:val="00C87CD4"/>
    <w:rsid w:val="00C93B7D"/>
    <w:rsid w:val="00C9770F"/>
    <w:rsid w:val="00CA0F88"/>
    <w:rsid w:val="00CA73EB"/>
    <w:rsid w:val="00CB015E"/>
    <w:rsid w:val="00CB3D0B"/>
    <w:rsid w:val="00CB3EEB"/>
    <w:rsid w:val="00CC041B"/>
    <w:rsid w:val="00CC5297"/>
    <w:rsid w:val="00CC7553"/>
    <w:rsid w:val="00CD1F88"/>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6D8E"/>
    <w:rsid w:val="00D97E59"/>
    <w:rsid w:val="00DA10B7"/>
    <w:rsid w:val="00DA1838"/>
    <w:rsid w:val="00DB3900"/>
    <w:rsid w:val="00DB5437"/>
    <w:rsid w:val="00DC1937"/>
    <w:rsid w:val="00DC2159"/>
    <w:rsid w:val="00DD3323"/>
    <w:rsid w:val="00DD7985"/>
    <w:rsid w:val="00DE01BC"/>
    <w:rsid w:val="00DE3135"/>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56B"/>
    <w:rsid w:val="00EC28C7"/>
    <w:rsid w:val="00EC34F9"/>
    <w:rsid w:val="00EC5A05"/>
    <w:rsid w:val="00ED0604"/>
    <w:rsid w:val="00ED2BF5"/>
    <w:rsid w:val="00ED34A1"/>
    <w:rsid w:val="00ED3813"/>
    <w:rsid w:val="00ED3EF3"/>
    <w:rsid w:val="00EE036A"/>
    <w:rsid w:val="00EE1071"/>
    <w:rsid w:val="00EE4AB9"/>
    <w:rsid w:val="00EF0D13"/>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3CBF"/>
    <w:rsid w:val="00F762C7"/>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574314358">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59239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A58F4"/>
    <w:rsid w:val="000A715A"/>
    <w:rsid w:val="000B53C0"/>
    <w:rsid w:val="000F0D30"/>
    <w:rsid w:val="001412F4"/>
    <w:rsid w:val="00166822"/>
    <w:rsid w:val="00172BDF"/>
    <w:rsid w:val="001D7268"/>
    <w:rsid w:val="002D6570"/>
    <w:rsid w:val="00326E50"/>
    <w:rsid w:val="003413B3"/>
    <w:rsid w:val="003A4256"/>
    <w:rsid w:val="00430625"/>
    <w:rsid w:val="004314F8"/>
    <w:rsid w:val="005740E3"/>
    <w:rsid w:val="005E25E2"/>
    <w:rsid w:val="005F347A"/>
    <w:rsid w:val="00631FF0"/>
    <w:rsid w:val="00657E73"/>
    <w:rsid w:val="00660E62"/>
    <w:rsid w:val="0079389A"/>
    <w:rsid w:val="007A2407"/>
    <w:rsid w:val="008B1696"/>
    <w:rsid w:val="008B1CAB"/>
    <w:rsid w:val="009870AD"/>
    <w:rsid w:val="00A502A8"/>
    <w:rsid w:val="00A923AD"/>
    <w:rsid w:val="00AA035E"/>
    <w:rsid w:val="00B135F7"/>
    <w:rsid w:val="00B73612"/>
    <w:rsid w:val="00C24DE3"/>
    <w:rsid w:val="00CE1919"/>
    <w:rsid w:val="00D01E76"/>
    <w:rsid w:val="00D45183"/>
    <w:rsid w:val="00DE3135"/>
    <w:rsid w:val="00E82364"/>
    <w:rsid w:val="00EB1999"/>
    <w:rsid w:val="00F73CBF"/>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25</Pages>
  <Words>8526</Words>
  <Characters>50309</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13</cp:revision>
  <cp:lastPrinted>2018-03-20T09:42:00Z</cp:lastPrinted>
  <dcterms:created xsi:type="dcterms:W3CDTF">2025-01-23T08:57:00Z</dcterms:created>
  <dcterms:modified xsi:type="dcterms:W3CDTF">2025-06-25T21:39:00Z</dcterms:modified>
</cp:coreProperties>
</file>